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6837" w14:textId="19DCD9CA" w:rsidR="00132A45" w:rsidRDefault="00132A45" w:rsidP="00132A45">
      <w:bookmarkStart w:id="0" w:name="_Toc517777054"/>
      <w:bookmarkStart w:id="1" w:name="_Toc83991359"/>
      <w:r>
        <w:rPr>
          <w:noProof/>
        </w:rPr>
        <w:drawing>
          <wp:anchor distT="0" distB="0" distL="114300" distR="114300" simplePos="0" relativeHeight="251658240" behindDoc="1" locked="0" layoutInCell="1" allowOverlap="1" wp14:anchorId="6BF809AE" wp14:editId="7C8AB2B7">
            <wp:simplePos x="0" y="0"/>
            <wp:positionH relativeFrom="column">
              <wp:posOffset>-252095</wp:posOffset>
            </wp:positionH>
            <wp:positionV relativeFrom="paragraph">
              <wp:posOffset>0</wp:posOffset>
            </wp:positionV>
            <wp:extent cx="2495862" cy="1828800"/>
            <wp:effectExtent l="0" t="0" r="0" b="0"/>
            <wp:wrapTight wrapText="bothSides">
              <wp:wrapPolygon edited="0">
                <wp:start x="0" y="0"/>
                <wp:lineTo x="0" y="21375"/>
                <wp:lineTo x="21435" y="21375"/>
                <wp:lineTo x="21435" y="0"/>
                <wp:lineTo x="0" y="0"/>
              </wp:wrapPolygon>
            </wp:wrapTight>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862" cy="1828800"/>
                    </a:xfrm>
                    <a:prstGeom prst="rect">
                      <a:avLst/>
                    </a:prstGeom>
                    <a:noFill/>
                    <a:ln>
                      <a:noFill/>
                    </a:ln>
                  </pic:spPr>
                </pic:pic>
              </a:graphicData>
            </a:graphic>
          </wp:anchor>
        </w:drawing>
      </w:r>
    </w:p>
    <w:p w14:paraId="2D6386E6" w14:textId="4B69187A" w:rsidR="00132A45" w:rsidRDefault="00132A45" w:rsidP="00132A45"/>
    <w:p w14:paraId="190B4FDD" w14:textId="77777777" w:rsidR="00132A45" w:rsidRDefault="00132A45" w:rsidP="00132A45"/>
    <w:p w14:paraId="40644C55" w14:textId="77777777" w:rsidR="00132A45" w:rsidRDefault="00132A45" w:rsidP="00132A45"/>
    <w:p w14:paraId="1059BA16" w14:textId="77777777" w:rsidR="00132A45" w:rsidRDefault="00132A45" w:rsidP="00132A45"/>
    <w:p w14:paraId="2AA4793C" w14:textId="77777777" w:rsidR="00132A45" w:rsidRDefault="00132A45" w:rsidP="00132A45"/>
    <w:p w14:paraId="5A745491" w14:textId="77777777" w:rsidR="00132A45" w:rsidRDefault="00132A45" w:rsidP="00132A45"/>
    <w:p w14:paraId="2B6CEF5B" w14:textId="77777777" w:rsidR="00132A45" w:rsidRDefault="00132A45" w:rsidP="00132A45"/>
    <w:p w14:paraId="34628812" w14:textId="77777777" w:rsidR="00132A45" w:rsidRDefault="00132A45" w:rsidP="00132A45"/>
    <w:p w14:paraId="12E1465C" w14:textId="77777777" w:rsidR="00132A45" w:rsidRDefault="00132A45" w:rsidP="00132A45"/>
    <w:p w14:paraId="3E573BA7" w14:textId="77777777" w:rsidR="00132A45" w:rsidRDefault="00132A45" w:rsidP="00132A45"/>
    <w:p w14:paraId="2A07BD6C" w14:textId="77777777" w:rsidR="00041FD8" w:rsidRDefault="00041FD8" w:rsidP="00132A45">
      <w:pPr>
        <w:pBdr>
          <w:top w:val="single" w:sz="4" w:space="1" w:color="auto"/>
          <w:bottom w:val="single" w:sz="4" w:space="1" w:color="auto"/>
        </w:pBdr>
        <w:jc w:val="center"/>
        <w:rPr>
          <w:rFonts w:ascii="Arial" w:hAnsi="Arial" w:cs="Arial"/>
          <w:b/>
          <w:bCs/>
          <w:color w:val="000000" w:themeColor="text1"/>
          <w:sz w:val="48"/>
          <w:szCs w:val="48"/>
        </w:rPr>
      </w:pPr>
      <w:bookmarkStart w:id="2" w:name="_Hlk483930667"/>
    </w:p>
    <w:p w14:paraId="44749413" w14:textId="6B9B950E" w:rsidR="00132A45" w:rsidRPr="00D2485D" w:rsidRDefault="00132A45" w:rsidP="00132A45">
      <w:pPr>
        <w:pBdr>
          <w:top w:val="single" w:sz="4" w:space="1" w:color="auto"/>
          <w:bottom w:val="single" w:sz="4" w:space="1" w:color="auto"/>
        </w:pBdr>
        <w:jc w:val="center"/>
        <w:rPr>
          <w:rFonts w:ascii="Arial" w:hAnsi="Arial" w:cs="Arial"/>
          <w:b/>
          <w:bCs/>
          <w:sz w:val="48"/>
          <w:szCs w:val="48"/>
        </w:rPr>
      </w:pPr>
      <w:r w:rsidRPr="00041FD8">
        <w:rPr>
          <w:rFonts w:ascii="Arial" w:hAnsi="Arial" w:cs="Arial"/>
          <w:b/>
          <w:bCs/>
          <w:color w:val="000000" w:themeColor="text1"/>
          <w:sz w:val="48"/>
          <w:szCs w:val="48"/>
        </w:rPr>
        <w:t>Résidence d’auteur 202</w:t>
      </w:r>
      <w:r w:rsidR="00F40B03">
        <w:rPr>
          <w:rFonts w:ascii="Arial" w:hAnsi="Arial" w:cs="Arial"/>
          <w:b/>
          <w:bCs/>
          <w:color w:val="000000" w:themeColor="text1"/>
          <w:sz w:val="48"/>
          <w:szCs w:val="48"/>
        </w:rPr>
        <w:t>7</w:t>
      </w:r>
    </w:p>
    <w:p w14:paraId="34CD7117" w14:textId="147555A8" w:rsidR="00132A45" w:rsidRPr="00D2485D" w:rsidRDefault="00132A45" w:rsidP="006D1D82">
      <w:pPr>
        <w:pBdr>
          <w:top w:val="single" w:sz="4" w:space="1" w:color="auto"/>
          <w:bottom w:val="single" w:sz="4" w:space="1" w:color="auto"/>
        </w:pBdr>
        <w:jc w:val="center"/>
        <w:rPr>
          <w:rFonts w:ascii="Arial" w:hAnsi="Arial" w:cs="Arial"/>
          <w:sz w:val="24"/>
          <w:szCs w:val="24"/>
        </w:rPr>
      </w:pPr>
      <w:r w:rsidRPr="00D2485D">
        <w:rPr>
          <w:rFonts w:ascii="Arial" w:hAnsi="Arial" w:cs="Arial"/>
          <w:sz w:val="32"/>
          <w:szCs w:val="32"/>
        </w:rPr>
        <w:t>Médiathèque</w:t>
      </w:r>
      <w:r w:rsidR="006D1D82" w:rsidRPr="00D2485D">
        <w:rPr>
          <w:rFonts w:ascii="Arial" w:hAnsi="Arial" w:cs="Arial"/>
          <w:sz w:val="32"/>
          <w:szCs w:val="32"/>
        </w:rPr>
        <w:t>s</w:t>
      </w:r>
      <w:r w:rsidRPr="00D2485D">
        <w:rPr>
          <w:rFonts w:ascii="Arial" w:hAnsi="Arial" w:cs="Arial"/>
          <w:sz w:val="32"/>
          <w:szCs w:val="32"/>
        </w:rPr>
        <w:t xml:space="preserve"> communautaire</w:t>
      </w:r>
      <w:r w:rsidR="006D1D82" w:rsidRPr="00D2485D">
        <w:rPr>
          <w:rFonts w:ascii="Arial" w:hAnsi="Arial" w:cs="Arial"/>
          <w:sz w:val="32"/>
          <w:szCs w:val="32"/>
        </w:rPr>
        <w:t>s</w:t>
      </w:r>
      <w:r w:rsidRPr="00D2485D">
        <w:rPr>
          <w:rFonts w:ascii="Arial" w:hAnsi="Arial" w:cs="Arial"/>
          <w:sz w:val="32"/>
          <w:szCs w:val="32"/>
        </w:rPr>
        <w:t xml:space="preserve"> </w:t>
      </w:r>
      <w:proofErr w:type="spellStart"/>
      <w:r w:rsidR="006D1D82" w:rsidRPr="00D2485D">
        <w:rPr>
          <w:rFonts w:ascii="Arial" w:hAnsi="Arial" w:cs="Arial"/>
          <w:sz w:val="32"/>
          <w:szCs w:val="32"/>
        </w:rPr>
        <w:t>Entr’Allier</w:t>
      </w:r>
      <w:proofErr w:type="spellEnd"/>
      <w:r w:rsidR="006D1D82" w:rsidRPr="00D2485D">
        <w:rPr>
          <w:rFonts w:ascii="Arial" w:hAnsi="Arial" w:cs="Arial"/>
          <w:sz w:val="32"/>
          <w:szCs w:val="32"/>
        </w:rPr>
        <w:t xml:space="preserve"> Besbre et Loire</w:t>
      </w:r>
    </w:p>
    <w:p w14:paraId="78BA4C2E" w14:textId="77777777" w:rsidR="00041FD8" w:rsidRPr="00132A45" w:rsidRDefault="00041FD8" w:rsidP="00132A45">
      <w:pPr>
        <w:pBdr>
          <w:top w:val="single" w:sz="4" w:space="1" w:color="auto"/>
          <w:bottom w:val="single" w:sz="4" w:space="1" w:color="auto"/>
        </w:pBdr>
        <w:jc w:val="center"/>
        <w:rPr>
          <w:rFonts w:ascii="Arial" w:hAnsi="Arial" w:cs="Arial"/>
          <w:color w:val="000000" w:themeColor="text1"/>
          <w:sz w:val="24"/>
          <w:szCs w:val="24"/>
        </w:rPr>
      </w:pPr>
    </w:p>
    <w:p w14:paraId="47616C07" w14:textId="77777777" w:rsidR="00132A45" w:rsidRPr="00627BD6" w:rsidRDefault="00132A45" w:rsidP="00132A45">
      <w:pPr>
        <w:autoSpaceDE w:val="0"/>
        <w:autoSpaceDN w:val="0"/>
        <w:adjustRightInd w:val="0"/>
        <w:spacing w:before="0"/>
        <w:jc w:val="center"/>
        <w:rPr>
          <w:rFonts w:ascii="Arial" w:hAnsi="Arial" w:cs="Arial"/>
          <w:color w:val="000000" w:themeColor="text1"/>
          <w:sz w:val="36"/>
          <w:szCs w:val="36"/>
        </w:rPr>
      </w:pPr>
    </w:p>
    <w:bookmarkEnd w:id="2"/>
    <w:p w14:paraId="7F7A1B2F" w14:textId="77777777" w:rsidR="00132A45" w:rsidRPr="00943051" w:rsidRDefault="00132A45" w:rsidP="00132A45">
      <w:pPr>
        <w:pStyle w:val="Paragraphedeliste"/>
        <w:tabs>
          <w:tab w:val="left" w:pos="400"/>
        </w:tabs>
        <w:ind w:left="1843" w:hanging="425"/>
        <w:rPr>
          <w:rFonts w:ascii="Garamond" w:hAnsi="Garamond"/>
          <w:sz w:val="28"/>
          <w:szCs w:val="28"/>
        </w:rPr>
      </w:pPr>
    </w:p>
    <w:p w14:paraId="709A23CA" w14:textId="29C1CC6E" w:rsidR="00132A45" w:rsidRPr="00B65BA3" w:rsidRDefault="00132A45" w:rsidP="005D736B">
      <w:pPr>
        <w:jc w:val="center"/>
        <w:rPr>
          <w:rFonts w:ascii="Arial" w:hAnsi="Arial" w:cs="Arial"/>
          <w:sz w:val="40"/>
          <w:szCs w:val="40"/>
        </w:rPr>
      </w:pPr>
      <w:r>
        <w:rPr>
          <w:rFonts w:ascii="Arial" w:hAnsi="Arial" w:cs="Arial"/>
          <w:b/>
          <w:color w:val="000000" w:themeColor="text1"/>
          <w:sz w:val="40"/>
          <w:szCs w:val="40"/>
        </w:rPr>
        <w:t xml:space="preserve">APPEL </w:t>
      </w:r>
      <w:proofErr w:type="spellStart"/>
      <w:r>
        <w:rPr>
          <w:rFonts w:ascii="Arial" w:hAnsi="Arial" w:cs="Arial"/>
          <w:b/>
          <w:color w:val="000000" w:themeColor="text1"/>
          <w:sz w:val="40"/>
          <w:szCs w:val="40"/>
        </w:rPr>
        <w:t>A</w:t>
      </w:r>
      <w:proofErr w:type="spellEnd"/>
      <w:r>
        <w:rPr>
          <w:rFonts w:ascii="Arial" w:hAnsi="Arial" w:cs="Arial"/>
          <w:b/>
          <w:color w:val="000000" w:themeColor="text1"/>
          <w:sz w:val="40"/>
          <w:szCs w:val="40"/>
        </w:rPr>
        <w:t xml:space="preserve"> PROJET</w:t>
      </w:r>
      <w:r w:rsidRPr="00B65BA3">
        <w:rPr>
          <w:rFonts w:ascii="Arial" w:hAnsi="Arial" w:cs="Arial"/>
          <w:b/>
          <w:color w:val="000000" w:themeColor="text1"/>
          <w:sz w:val="40"/>
          <w:szCs w:val="40"/>
        </w:rPr>
        <w:t xml:space="preserve"> </w:t>
      </w:r>
      <w:r>
        <w:rPr>
          <w:rFonts w:ascii="Arial" w:hAnsi="Arial" w:cs="Arial"/>
          <w:b/>
          <w:color w:val="000000" w:themeColor="text1"/>
          <w:sz w:val="40"/>
          <w:szCs w:val="40"/>
        </w:rPr>
        <w:br/>
      </w:r>
    </w:p>
    <w:p w14:paraId="730FB857" w14:textId="77777777" w:rsidR="00132A45" w:rsidRDefault="00132A45" w:rsidP="00132A45"/>
    <w:p w14:paraId="071322D2" w14:textId="77777777" w:rsidR="00132A45" w:rsidRDefault="00132A45" w:rsidP="00132A45"/>
    <w:p w14:paraId="149DA30B" w14:textId="77777777" w:rsidR="00132A45" w:rsidRDefault="00132A45" w:rsidP="00132A45"/>
    <w:p w14:paraId="3E65269B" w14:textId="77777777" w:rsidR="00132A45" w:rsidRDefault="00132A45" w:rsidP="00132A45"/>
    <w:p w14:paraId="5385412B" w14:textId="77777777" w:rsidR="00132A45" w:rsidRDefault="00132A45" w:rsidP="00132A45"/>
    <w:p w14:paraId="4588DE61" w14:textId="77777777" w:rsidR="00132A45" w:rsidRDefault="00132A45" w:rsidP="00132A45"/>
    <w:p w14:paraId="4AE31802" w14:textId="77777777" w:rsidR="00132A45" w:rsidRDefault="00132A45" w:rsidP="00132A45"/>
    <w:p w14:paraId="3DE405BF" w14:textId="4870236B" w:rsidR="00132A45" w:rsidRDefault="00132A45" w:rsidP="00132A45"/>
    <w:p w14:paraId="110B9A8A" w14:textId="05344B5F" w:rsidR="005D736B" w:rsidRDefault="005D736B" w:rsidP="00132A45"/>
    <w:p w14:paraId="423C2792" w14:textId="18C6DE63" w:rsidR="005D736B" w:rsidRDefault="005D736B" w:rsidP="00132A45"/>
    <w:p w14:paraId="204E4758" w14:textId="381665D4" w:rsidR="005D736B" w:rsidRDefault="005D736B" w:rsidP="00132A45"/>
    <w:p w14:paraId="4E4D528E" w14:textId="0764E895" w:rsidR="001A369B" w:rsidRDefault="001A369B" w:rsidP="00132A45"/>
    <w:p w14:paraId="453B4B2F" w14:textId="77777777" w:rsidR="001A369B" w:rsidRDefault="001A369B" w:rsidP="00132A45"/>
    <w:p w14:paraId="4C6ADE04" w14:textId="77777777" w:rsidR="00132A45" w:rsidRDefault="00132A45" w:rsidP="00132A45"/>
    <w:p w14:paraId="21991E8B" w14:textId="76F23649" w:rsidR="004479EE" w:rsidRPr="00132A45" w:rsidRDefault="004479EE" w:rsidP="00132A45">
      <w:pPr>
        <w:pStyle w:val="Titre1"/>
      </w:pPr>
      <w:r w:rsidRPr="00132A45">
        <w:lastRenderedPageBreak/>
        <w:t xml:space="preserve">Article 1 : </w:t>
      </w:r>
      <w:bookmarkEnd w:id="0"/>
      <w:r w:rsidRPr="00132A45">
        <w:t xml:space="preserve">Présentation du Territoire communautaire </w:t>
      </w:r>
      <w:proofErr w:type="spellStart"/>
      <w:r w:rsidRPr="00132A45">
        <w:t>Entr’Allier</w:t>
      </w:r>
      <w:proofErr w:type="spellEnd"/>
      <w:r w:rsidRPr="00132A45">
        <w:t xml:space="preserve"> Besbre et Loire</w:t>
      </w:r>
      <w:bookmarkEnd w:id="1"/>
    </w:p>
    <w:p w14:paraId="0A358521" w14:textId="77777777" w:rsidR="004479EE" w:rsidRDefault="004479EE" w:rsidP="004479EE">
      <w:pPr>
        <w:spacing w:before="0"/>
        <w:rPr>
          <w:rFonts w:ascii="Century Gothic" w:hAnsi="Century Gothic" w:cs="Arial"/>
        </w:rPr>
      </w:pPr>
    </w:p>
    <w:p w14:paraId="476C8E55" w14:textId="77777777" w:rsidR="007A3903" w:rsidRPr="00790E24" w:rsidRDefault="007A3903" w:rsidP="007A3903">
      <w:pPr>
        <w:rPr>
          <w:rFonts w:ascii="Calibri" w:hAnsi="Calibri" w:cs="Calibri"/>
        </w:rPr>
      </w:pPr>
      <w:r w:rsidRPr="00790E24">
        <w:t>Situé au centre de la France, dans la Région Auvergne-</w:t>
      </w:r>
      <w:proofErr w:type="spellStart"/>
      <w:r w:rsidRPr="00790E24">
        <w:t>Rhônes</w:t>
      </w:r>
      <w:proofErr w:type="spellEnd"/>
      <w:r w:rsidRPr="00790E24">
        <w:t xml:space="preserve">-Alpes sur la partie Est du département de l'Allier, le territoire de la Communauté de Communes </w:t>
      </w:r>
      <w:proofErr w:type="spellStart"/>
      <w:r w:rsidRPr="00790E24">
        <w:t>Entr'Allier</w:t>
      </w:r>
      <w:proofErr w:type="spellEnd"/>
      <w:r w:rsidRPr="00790E24">
        <w:t xml:space="preserve"> Besbre et Loire bénéficie d’une</w:t>
      </w:r>
      <w:r w:rsidRPr="00790E24">
        <w:rPr>
          <w:b/>
          <w:bCs/>
        </w:rPr>
        <w:t xml:space="preserve"> </w:t>
      </w:r>
      <w:r w:rsidRPr="00790E24">
        <w:rPr>
          <w:rFonts w:ascii="Calibri" w:hAnsi="Calibri" w:cs="Calibri"/>
        </w:rPr>
        <w:t xml:space="preserve">excellente situation géographique, à proximité immédiate de la N7 et de </w:t>
      </w:r>
      <w:proofErr w:type="gramStart"/>
      <w:r w:rsidRPr="00790E24">
        <w:rPr>
          <w:rFonts w:ascii="Calibri" w:hAnsi="Calibri" w:cs="Calibri"/>
        </w:rPr>
        <w:t>l’ A</w:t>
      </w:r>
      <w:proofErr w:type="gramEnd"/>
      <w:r w:rsidRPr="00790E24">
        <w:rPr>
          <w:rFonts w:ascii="Calibri" w:hAnsi="Calibri" w:cs="Calibri"/>
        </w:rPr>
        <w:t xml:space="preserve">79. En plus de plus de l’axe routier, le territoire dispose de 2 gares ferroviaires l’une à Dompierre sur Besbre et l’autre à Varennes sur Allier. </w:t>
      </w:r>
    </w:p>
    <w:p w14:paraId="50BD8A98" w14:textId="77777777" w:rsidR="004479EE" w:rsidRPr="00790E24" w:rsidRDefault="004479EE" w:rsidP="004479EE">
      <w:pPr>
        <w:pStyle w:val="NormalWeb"/>
        <w:shd w:val="clear" w:color="auto" w:fill="FFFFFF"/>
        <w:spacing w:before="0" w:beforeAutospacing="0" w:after="0" w:afterAutospacing="0"/>
        <w:jc w:val="both"/>
        <w:rPr>
          <w:rFonts w:asciiTheme="minorHAnsi" w:eastAsiaTheme="minorHAnsi" w:hAnsiTheme="minorHAnsi" w:cstheme="minorHAnsi"/>
          <w:sz w:val="22"/>
          <w:szCs w:val="22"/>
          <w:lang w:eastAsia="en-US"/>
        </w:rPr>
      </w:pPr>
    </w:p>
    <w:p w14:paraId="127AB81F" w14:textId="4070520B"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proofErr w:type="spellStart"/>
      <w:r w:rsidRPr="00790E24">
        <w:rPr>
          <w:rFonts w:asciiTheme="minorHAnsi" w:eastAsiaTheme="minorHAnsi" w:hAnsiTheme="minorHAnsi" w:cstheme="minorHAnsi"/>
          <w:kern w:val="0"/>
          <w:sz w:val="22"/>
          <w:szCs w:val="22"/>
          <w:lang w:eastAsia="en-US" w:bidi="ar-SA"/>
        </w:rPr>
        <w:t>Entr’Allier</w:t>
      </w:r>
      <w:proofErr w:type="spellEnd"/>
      <w:r w:rsidRPr="00790E24">
        <w:rPr>
          <w:rFonts w:asciiTheme="minorHAnsi" w:eastAsiaTheme="minorHAnsi" w:hAnsiTheme="minorHAnsi" w:cstheme="minorHAnsi"/>
          <w:kern w:val="0"/>
          <w:sz w:val="22"/>
          <w:szCs w:val="22"/>
          <w:lang w:eastAsia="en-US" w:bidi="ar-SA"/>
        </w:rPr>
        <w:t xml:space="preserve"> Besbre et Loire</w:t>
      </w:r>
      <w:r w:rsidR="007C7CB7" w:rsidRPr="00790E24">
        <w:rPr>
          <w:rFonts w:asciiTheme="minorHAnsi" w:eastAsiaTheme="minorHAnsi" w:hAnsiTheme="minorHAnsi" w:cstheme="minorHAnsi"/>
          <w:kern w:val="0"/>
          <w:sz w:val="22"/>
          <w:szCs w:val="22"/>
          <w:lang w:eastAsia="en-US" w:bidi="ar-SA"/>
        </w:rPr>
        <w:t xml:space="preserve"> </w:t>
      </w:r>
      <w:r w:rsidRPr="00790E24">
        <w:rPr>
          <w:rFonts w:asciiTheme="minorHAnsi" w:eastAsiaTheme="minorHAnsi" w:hAnsiTheme="minorHAnsi" w:cstheme="minorHAnsi"/>
          <w:kern w:val="0"/>
          <w:sz w:val="22"/>
          <w:szCs w:val="22"/>
          <w:lang w:eastAsia="en-US" w:bidi="ar-SA"/>
        </w:rPr>
        <w:t>compte 44 communes dont 5 sont considérées comme pôles de services : Varennes-sur-Allier, Dompierre-sur-Besbre, Le Donjon, Jaligny-sur-Besbre et Saint-</w:t>
      </w:r>
      <w:proofErr w:type="spellStart"/>
      <w:r w:rsidRPr="00790E24">
        <w:rPr>
          <w:rFonts w:asciiTheme="minorHAnsi" w:eastAsiaTheme="minorHAnsi" w:hAnsiTheme="minorHAnsi" w:cstheme="minorHAnsi"/>
          <w:kern w:val="0"/>
          <w:sz w:val="22"/>
          <w:szCs w:val="22"/>
          <w:lang w:eastAsia="en-US" w:bidi="ar-SA"/>
        </w:rPr>
        <w:t>Gérand</w:t>
      </w:r>
      <w:proofErr w:type="spellEnd"/>
      <w:r w:rsidRPr="00790E24">
        <w:rPr>
          <w:rFonts w:asciiTheme="minorHAnsi" w:eastAsiaTheme="minorHAnsi" w:hAnsiTheme="minorHAnsi" w:cstheme="minorHAnsi"/>
          <w:kern w:val="0"/>
          <w:sz w:val="22"/>
          <w:szCs w:val="22"/>
          <w:lang w:eastAsia="en-US" w:bidi="ar-SA"/>
        </w:rPr>
        <w:t xml:space="preserve">-le-Puy. </w:t>
      </w:r>
    </w:p>
    <w:p w14:paraId="08F63B02" w14:textId="77777777"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p>
    <w:p w14:paraId="6942629D" w14:textId="5C584FDA"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r w:rsidRPr="00790E24">
        <w:rPr>
          <w:rFonts w:asciiTheme="minorHAnsi" w:eastAsiaTheme="minorHAnsi" w:hAnsiTheme="minorHAnsi" w:cstheme="minorHAnsi"/>
          <w:kern w:val="0"/>
          <w:sz w:val="22"/>
          <w:szCs w:val="22"/>
          <w:lang w:eastAsia="en-US" w:bidi="ar-SA"/>
        </w:rPr>
        <w:t xml:space="preserve">De </w:t>
      </w:r>
      <w:proofErr w:type="spellStart"/>
      <w:r w:rsidRPr="00790E24">
        <w:rPr>
          <w:rFonts w:asciiTheme="minorHAnsi" w:eastAsiaTheme="minorHAnsi" w:hAnsiTheme="minorHAnsi" w:cstheme="minorHAnsi"/>
          <w:kern w:val="0"/>
          <w:sz w:val="22"/>
          <w:szCs w:val="22"/>
          <w:lang w:eastAsia="en-US" w:bidi="ar-SA"/>
        </w:rPr>
        <w:t>par</w:t>
      </w:r>
      <w:r w:rsidR="00790E24" w:rsidRPr="00790E24">
        <w:rPr>
          <w:rFonts w:asciiTheme="minorHAnsi" w:eastAsiaTheme="minorHAnsi" w:hAnsiTheme="minorHAnsi" w:cstheme="minorHAnsi"/>
          <w:kern w:val="0"/>
          <w:sz w:val="22"/>
          <w:szCs w:val="22"/>
          <w:lang w:eastAsia="en-US" w:bidi="ar-SA"/>
        </w:rPr>
        <w:t>t</w:t>
      </w:r>
      <w:proofErr w:type="spellEnd"/>
      <w:r w:rsidRPr="00790E24">
        <w:rPr>
          <w:rFonts w:asciiTheme="minorHAnsi" w:eastAsiaTheme="minorHAnsi" w:hAnsiTheme="minorHAnsi" w:cstheme="minorHAnsi"/>
          <w:kern w:val="0"/>
          <w:sz w:val="22"/>
          <w:szCs w:val="22"/>
          <w:lang w:eastAsia="en-US" w:bidi="ar-SA"/>
        </w:rPr>
        <w:t xml:space="preserve"> leur poids démographique et d'emploi, ces communes bénéficient de la présence d'un nombre de services important et servent ainsi, pour les habitants des communes les plus rurales, de pôles-relais par rapport aux grandes agglomérations du département. </w:t>
      </w:r>
    </w:p>
    <w:p w14:paraId="32CE054A" w14:textId="77777777"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p>
    <w:p w14:paraId="24ADC313" w14:textId="5FBCF103"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r w:rsidRPr="00790E24">
        <w:rPr>
          <w:rFonts w:asciiTheme="minorHAnsi" w:eastAsiaTheme="minorHAnsi" w:hAnsiTheme="minorHAnsi" w:cstheme="minorHAnsi"/>
          <w:kern w:val="0"/>
          <w:sz w:val="22"/>
          <w:szCs w:val="22"/>
          <w:lang w:eastAsia="en-US" w:bidi="ar-SA"/>
        </w:rPr>
        <w:t>D’une superficie de 1 094 km² et accueillant 25317 habitants (chiffre INSEE), le territoire est structuré par la succession de trois vallées importantes, dessinées par les trois cours d'eau qui ont donné son nom</w:t>
      </w:r>
      <w:r w:rsidR="005E612E" w:rsidRPr="00790E24">
        <w:rPr>
          <w:rFonts w:asciiTheme="minorHAnsi" w:eastAsiaTheme="minorHAnsi" w:hAnsiTheme="minorHAnsi" w:cstheme="minorHAnsi"/>
          <w:kern w:val="0"/>
          <w:sz w:val="22"/>
          <w:szCs w:val="22"/>
          <w:lang w:eastAsia="en-US" w:bidi="ar-SA"/>
        </w:rPr>
        <w:t xml:space="preserve"> à la Communauté de Communes</w:t>
      </w:r>
      <w:r w:rsidRPr="00790E24">
        <w:rPr>
          <w:rFonts w:asciiTheme="minorHAnsi" w:eastAsiaTheme="minorHAnsi" w:hAnsiTheme="minorHAnsi" w:cstheme="minorHAnsi"/>
          <w:kern w:val="0"/>
          <w:sz w:val="22"/>
          <w:szCs w:val="22"/>
          <w:lang w:eastAsia="en-US" w:bidi="ar-SA"/>
        </w:rPr>
        <w:t> : l'Allier, la Besbre et la Loire.</w:t>
      </w:r>
    </w:p>
    <w:p w14:paraId="3921658D" w14:textId="77777777" w:rsidR="004479EE" w:rsidRPr="00790E24" w:rsidRDefault="004479EE" w:rsidP="004479EE">
      <w:pPr>
        <w:pStyle w:val="Standard"/>
        <w:jc w:val="both"/>
        <w:rPr>
          <w:rFonts w:ascii="Century Gothic" w:eastAsiaTheme="minorHAnsi" w:hAnsi="Century Gothic" w:cs="Arial"/>
          <w:kern w:val="0"/>
          <w:sz w:val="22"/>
          <w:szCs w:val="22"/>
          <w:lang w:eastAsia="en-US" w:bidi="ar-SA"/>
        </w:rPr>
      </w:pPr>
    </w:p>
    <w:p w14:paraId="5141AE29" w14:textId="60C42EEF"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proofErr w:type="spellStart"/>
      <w:r w:rsidRPr="00790E24">
        <w:rPr>
          <w:rFonts w:asciiTheme="minorHAnsi" w:eastAsiaTheme="minorHAnsi" w:hAnsiTheme="minorHAnsi" w:cstheme="minorHAnsi"/>
          <w:kern w:val="0"/>
          <w:sz w:val="22"/>
          <w:szCs w:val="22"/>
          <w:lang w:eastAsia="en-US" w:bidi="ar-SA"/>
        </w:rPr>
        <w:t>A</w:t>
      </w:r>
      <w:proofErr w:type="spellEnd"/>
      <w:r w:rsidRPr="00790E24">
        <w:rPr>
          <w:rFonts w:asciiTheme="minorHAnsi" w:eastAsiaTheme="minorHAnsi" w:hAnsiTheme="minorHAnsi" w:cstheme="minorHAnsi"/>
          <w:kern w:val="0"/>
          <w:sz w:val="22"/>
          <w:szCs w:val="22"/>
          <w:lang w:eastAsia="en-US" w:bidi="ar-SA"/>
        </w:rPr>
        <w:t xml:space="preserve"> l'Ouest, on trouve une activité agricole céréalière, ainsi que de grandes infrastructures de transport (voie ferrée Paris/Clermont-Ferrand, route nationale 7). Vers l'Est, le val d'Allier laisse place à un petit plateau, la </w:t>
      </w:r>
      <w:proofErr w:type="spellStart"/>
      <w:r w:rsidRPr="00790E24">
        <w:rPr>
          <w:rFonts w:asciiTheme="minorHAnsi" w:eastAsiaTheme="minorHAnsi" w:hAnsiTheme="minorHAnsi" w:cstheme="minorHAnsi"/>
          <w:kern w:val="0"/>
          <w:sz w:val="22"/>
          <w:szCs w:val="22"/>
          <w:lang w:eastAsia="en-US" w:bidi="ar-SA"/>
        </w:rPr>
        <w:t>Forterre</w:t>
      </w:r>
      <w:proofErr w:type="spellEnd"/>
      <w:r w:rsidRPr="00790E24">
        <w:rPr>
          <w:rFonts w:asciiTheme="minorHAnsi" w:eastAsiaTheme="minorHAnsi" w:hAnsiTheme="minorHAnsi" w:cstheme="minorHAnsi"/>
          <w:kern w:val="0"/>
          <w:sz w:val="22"/>
          <w:szCs w:val="22"/>
          <w:lang w:eastAsia="en-US" w:bidi="ar-SA"/>
        </w:rPr>
        <w:t xml:space="preserve"> dominé par les cultures agricoles, alors que toute la partie Nord du territoire, traversée par le val de Besbre jusqu'au val de Loire, est une plaine beaucoup plus boisée, avec des zones humides et de nombreux étangs, et dominée par une activité agricole herbagère. </w:t>
      </w:r>
    </w:p>
    <w:p w14:paraId="5FC32FDD" w14:textId="77777777" w:rsidR="004479EE" w:rsidRPr="00790E24" w:rsidRDefault="004479EE" w:rsidP="004479EE">
      <w:pPr>
        <w:pStyle w:val="NormalWeb"/>
        <w:spacing w:before="0" w:beforeAutospacing="0" w:after="0" w:afterAutospacing="0"/>
        <w:jc w:val="both"/>
        <w:rPr>
          <w:rFonts w:ascii="Century Gothic" w:eastAsiaTheme="minorHAnsi" w:hAnsi="Century Gothic" w:cs="Arial"/>
          <w:sz w:val="22"/>
          <w:szCs w:val="22"/>
          <w:lang w:eastAsia="en-US"/>
        </w:rPr>
      </w:pPr>
    </w:p>
    <w:p w14:paraId="5E100A60" w14:textId="77777777" w:rsidR="004479EE" w:rsidRPr="00790E24" w:rsidRDefault="004479EE" w:rsidP="004479EE">
      <w:pPr>
        <w:pStyle w:val="NormalWeb"/>
        <w:spacing w:before="0" w:beforeAutospacing="0" w:after="0" w:afterAutospacing="0"/>
        <w:jc w:val="both"/>
        <w:rPr>
          <w:rFonts w:ascii="Century Gothic" w:eastAsiaTheme="minorHAnsi" w:hAnsi="Century Gothic" w:cs="Arial"/>
          <w:sz w:val="22"/>
          <w:szCs w:val="22"/>
          <w:lang w:eastAsia="en-US"/>
        </w:rPr>
      </w:pPr>
    </w:p>
    <w:p w14:paraId="286ADD98" w14:textId="77777777" w:rsidR="004479EE" w:rsidRPr="00790E24" w:rsidRDefault="004479EE" w:rsidP="004479EE">
      <w:pPr>
        <w:pStyle w:val="NormalWeb"/>
        <w:spacing w:before="0" w:beforeAutospacing="0" w:after="0" w:afterAutospacing="0"/>
        <w:jc w:val="center"/>
        <w:rPr>
          <w:rFonts w:ascii="Century Gothic" w:eastAsiaTheme="minorHAnsi" w:hAnsi="Century Gothic" w:cs="Arial"/>
          <w:sz w:val="22"/>
          <w:szCs w:val="22"/>
          <w:lang w:eastAsia="en-US"/>
        </w:rPr>
      </w:pPr>
      <w:r w:rsidRPr="00790E24">
        <w:rPr>
          <w:noProof/>
        </w:rPr>
        <w:drawing>
          <wp:inline distT="0" distB="0" distL="0" distR="0" wp14:anchorId="17148D29" wp14:editId="20EBC3EC">
            <wp:extent cx="4313264" cy="4076700"/>
            <wp:effectExtent l="0" t="0" r="0" b="0"/>
            <wp:docPr id="8" name="Image 8"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cart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378" cy="4083423"/>
                    </a:xfrm>
                    <a:prstGeom prst="rect">
                      <a:avLst/>
                    </a:prstGeom>
                    <a:noFill/>
                    <a:ln>
                      <a:noFill/>
                    </a:ln>
                  </pic:spPr>
                </pic:pic>
              </a:graphicData>
            </a:graphic>
          </wp:inline>
        </w:drawing>
      </w:r>
    </w:p>
    <w:p w14:paraId="05F50973" w14:textId="77777777" w:rsidR="007A3903" w:rsidRPr="00790E24" w:rsidRDefault="007A3903" w:rsidP="004479EE">
      <w:pPr>
        <w:pStyle w:val="Standard"/>
        <w:jc w:val="both"/>
        <w:rPr>
          <w:rFonts w:asciiTheme="minorHAnsi" w:eastAsiaTheme="minorHAnsi" w:hAnsiTheme="minorHAnsi" w:cstheme="minorHAnsi"/>
          <w:kern w:val="0"/>
          <w:sz w:val="22"/>
          <w:szCs w:val="22"/>
          <w:lang w:eastAsia="en-US" w:bidi="ar-SA"/>
        </w:rPr>
      </w:pPr>
    </w:p>
    <w:p w14:paraId="33DB0361" w14:textId="74C5DBE5" w:rsidR="007A3903" w:rsidRPr="00790E24" w:rsidRDefault="007A3903" w:rsidP="007A3903">
      <w:r w:rsidRPr="00790E24">
        <w:lastRenderedPageBreak/>
        <w:t xml:space="preserve">Territoire rural, </w:t>
      </w:r>
      <w:proofErr w:type="spellStart"/>
      <w:r w:rsidRPr="00790E24">
        <w:t>Entr’Allier</w:t>
      </w:r>
      <w:proofErr w:type="spellEnd"/>
      <w:r w:rsidRPr="00790E24">
        <w:t xml:space="preserve"> Besbre et Loire dispose néanmoins d'un important tissu artisanal et industriel. Les secteurs du bâtiment, de l’automobile, du transport et de la logistique constituent des moteurs d'emplois et de croissance démographique.</w:t>
      </w:r>
    </w:p>
    <w:p w14:paraId="6908AF7B" w14:textId="77777777" w:rsidR="007A3903" w:rsidRPr="00790E24" w:rsidRDefault="007A3903" w:rsidP="004479EE">
      <w:pPr>
        <w:pStyle w:val="Standard"/>
        <w:jc w:val="both"/>
        <w:rPr>
          <w:rFonts w:asciiTheme="minorHAnsi" w:eastAsiaTheme="minorHAnsi" w:hAnsiTheme="minorHAnsi" w:cstheme="minorHAnsi"/>
          <w:kern w:val="0"/>
          <w:sz w:val="22"/>
          <w:szCs w:val="22"/>
          <w:lang w:eastAsia="en-US" w:bidi="ar-SA"/>
        </w:rPr>
      </w:pPr>
    </w:p>
    <w:p w14:paraId="461335CD" w14:textId="3557168B"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r w:rsidRPr="00790E24">
        <w:rPr>
          <w:rFonts w:asciiTheme="minorHAnsi" w:eastAsiaTheme="minorHAnsi" w:hAnsiTheme="minorHAnsi" w:cstheme="minorHAnsi"/>
          <w:kern w:val="0"/>
          <w:sz w:val="22"/>
          <w:szCs w:val="22"/>
          <w:lang w:eastAsia="en-US" w:bidi="ar-SA"/>
        </w:rPr>
        <w:t>Deux bassins de vie principaux structurent le territoire. Il s'agit de Varennes-sur-Allier et Dompierre-sur-Besbre</w:t>
      </w:r>
      <w:r w:rsidR="007C7CB7" w:rsidRPr="00790E24">
        <w:rPr>
          <w:rFonts w:asciiTheme="minorHAnsi" w:eastAsiaTheme="minorHAnsi" w:hAnsiTheme="minorHAnsi" w:cstheme="minorHAnsi"/>
          <w:kern w:val="0"/>
          <w:sz w:val="22"/>
          <w:szCs w:val="22"/>
          <w:lang w:eastAsia="en-US" w:bidi="ar-SA"/>
        </w:rPr>
        <w:t>. C</w:t>
      </w:r>
      <w:r w:rsidRPr="00790E24">
        <w:rPr>
          <w:rFonts w:asciiTheme="minorHAnsi" w:eastAsiaTheme="minorHAnsi" w:hAnsiTheme="minorHAnsi" w:cstheme="minorHAnsi"/>
          <w:kern w:val="0"/>
          <w:sz w:val="22"/>
          <w:szCs w:val="22"/>
          <w:lang w:eastAsia="en-US" w:bidi="ar-SA"/>
        </w:rPr>
        <w:t xml:space="preserve">es communes représentant environ 1/4 de la population totale </w:t>
      </w:r>
      <w:r w:rsidR="005E612E" w:rsidRPr="00790E24">
        <w:rPr>
          <w:rFonts w:asciiTheme="minorHAnsi" w:eastAsiaTheme="minorHAnsi" w:hAnsiTheme="minorHAnsi" w:cstheme="minorHAnsi"/>
          <w:kern w:val="0"/>
          <w:sz w:val="22"/>
          <w:szCs w:val="22"/>
          <w:lang w:eastAsia="en-US" w:bidi="ar-SA"/>
        </w:rPr>
        <w:t xml:space="preserve">et </w:t>
      </w:r>
      <w:r w:rsidRPr="00790E24">
        <w:rPr>
          <w:rFonts w:asciiTheme="minorHAnsi" w:eastAsiaTheme="minorHAnsi" w:hAnsiTheme="minorHAnsi" w:cstheme="minorHAnsi"/>
          <w:kern w:val="0"/>
          <w:sz w:val="22"/>
          <w:szCs w:val="22"/>
          <w:lang w:eastAsia="en-US" w:bidi="ar-SA"/>
        </w:rPr>
        <w:t xml:space="preserve">concentrent 25% des établissements économiques de l'EPCI. </w:t>
      </w:r>
    </w:p>
    <w:p w14:paraId="6A03C992" w14:textId="77777777"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p>
    <w:p w14:paraId="2E58C68C" w14:textId="2EB6E0AD" w:rsidR="004479EE" w:rsidRPr="00790E24" w:rsidRDefault="009B28B5" w:rsidP="004479EE">
      <w:pPr>
        <w:pStyle w:val="Standard"/>
        <w:jc w:val="both"/>
        <w:rPr>
          <w:rFonts w:asciiTheme="minorHAnsi" w:eastAsiaTheme="minorHAnsi" w:hAnsiTheme="minorHAnsi" w:cstheme="minorHAnsi"/>
          <w:kern w:val="0"/>
          <w:sz w:val="22"/>
          <w:szCs w:val="22"/>
          <w:lang w:eastAsia="en-US" w:bidi="ar-SA"/>
        </w:rPr>
      </w:pPr>
      <w:r w:rsidRPr="00790E24">
        <w:rPr>
          <w:rFonts w:asciiTheme="minorHAnsi" w:eastAsiaTheme="minorHAnsi" w:hAnsiTheme="minorHAnsi" w:cstheme="minorHAnsi"/>
          <w:kern w:val="0"/>
          <w:sz w:val="22"/>
          <w:szCs w:val="22"/>
          <w:lang w:eastAsia="en-US" w:bidi="ar-SA"/>
        </w:rPr>
        <w:t>Les principales</w:t>
      </w:r>
      <w:r w:rsidR="007A3903" w:rsidRPr="00790E24">
        <w:rPr>
          <w:rFonts w:asciiTheme="minorHAnsi" w:eastAsiaTheme="minorHAnsi" w:hAnsiTheme="minorHAnsi" w:cstheme="minorHAnsi"/>
          <w:kern w:val="0"/>
          <w:sz w:val="22"/>
          <w:szCs w:val="22"/>
          <w:lang w:eastAsia="en-US" w:bidi="ar-SA"/>
        </w:rPr>
        <w:t xml:space="preserve"> </w:t>
      </w:r>
      <w:r w:rsidR="004479EE" w:rsidRPr="00790E24">
        <w:rPr>
          <w:rFonts w:asciiTheme="minorHAnsi" w:eastAsiaTheme="minorHAnsi" w:hAnsiTheme="minorHAnsi" w:cstheme="minorHAnsi"/>
          <w:kern w:val="0"/>
          <w:sz w:val="22"/>
          <w:szCs w:val="22"/>
          <w:lang w:eastAsia="en-US" w:bidi="ar-SA"/>
        </w:rPr>
        <w:t xml:space="preserve">entreprises </w:t>
      </w:r>
      <w:r w:rsidRPr="00790E24">
        <w:rPr>
          <w:rFonts w:asciiTheme="minorHAnsi" w:eastAsiaTheme="minorHAnsi" w:hAnsiTheme="minorHAnsi" w:cstheme="minorHAnsi"/>
          <w:kern w:val="0"/>
          <w:sz w:val="22"/>
          <w:szCs w:val="22"/>
          <w:lang w:eastAsia="en-US" w:bidi="ar-SA"/>
        </w:rPr>
        <w:t xml:space="preserve">sont les suivantes : </w:t>
      </w:r>
    </w:p>
    <w:p w14:paraId="1EC5C0E7" w14:textId="77777777"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p>
    <w:p w14:paraId="238621CE" w14:textId="101FAFE4" w:rsidR="004479EE" w:rsidRPr="00790E24" w:rsidRDefault="007A3903" w:rsidP="004479EE">
      <w:pPr>
        <w:pStyle w:val="Standard"/>
        <w:numPr>
          <w:ilvl w:val="0"/>
          <w:numId w:val="3"/>
        </w:numPr>
        <w:jc w:val="both"/>
        <w:rPr>
          <w:rFonts w:asciiTheme="minorHAnsi" w:eastAsiaTheme="minorHAnsi" w:hAnsiTheme="minorHAnsi" w:cstheme="minorHAnsi"/>
          <w:kern w:val="0"/>
          <w:sz w:val="22"/>
          <w:szCs w:val="22"/>
          <w:lang w:eastAsia="en-US" w:bidi="ar-SA"/>
        </w:rPr>
      </w:pPr>
      <w:r w:rsidRPr="00790E24">
        <w:rPr>
          <w:rFonts w:asciiTheme="minorHAnsi" w:eastAsiaTheme="minorHAnsi" w:hAnsiTheme="minorHAnsi" w:cstheme="minorHAnsi"/>
          <w:b/>
          <w:bCs/>
          <w:kern w:val="0"/>
          <w:sz w:val="22"/>
          <w:szCs w:val="22"/>
          <w:lang w:eastAsia="en-US" w:bidi="ar-SA"/>
        </w:rPr>
        <w:t>STELANTIS</w:t>
      </w:r>
      <w:r w:rsidR="00C84757" w:rsidRPr="00790E24">
        <w:rPr>
          <w:rFonts w:asciiTheme="minorHAnsi" w:eastAsiaTheme="minorHAnsi" w:hAnsiTheme="minorHAnsi" w:cstheme="minorHAnsi"/>
          <w:b/>
          <w:bCs/>
          <w:kern w:val="0"/>
          <w:sz w:val="22"/>
          <w:szCs w:val="22"/>
          <w:lang w:eastAsia="en-US" w:bidi="ar-SA"/>
        </w:rPr>
        <w:t xml:space="preserve"> </w:t>
      </w:r>
      <w:r w:rsidR="004479EE" w:rsidRPr="00790E24">
        <w:rPr>
          <w:rFonts w:asciiTheme="minorHAnsi" w:eastAsiaTheme="minorHAnsi" w:hAnsiTheme="minorHAnsi" w:cstheme="minorHAnsi"/>
          <w:kern w:val="0"/>
          <w:sz w:val="22"/>
          <w:szCs w:val="22"/>
          <w:lang w:eastAsia="en-US" w:bidi="ar-SA"/>
        </w:rPr>
        <w:t xml:space="preserve">: à Dompierre-sur-Besbre qui emploie </w:t>
      </w:r>
      <w:r w:rsidR="00F86736" w:rsidRPr="00790E24">
        <w:rPr>
          <w:rFonts w:asciiTheme="minorHAnsi" w:eastAsiaTheme="minorHAnsi" w:hAnsiTheme="minorHAnsi" w:cstheme="minorHAnsi"/>
          <w:kern w:val="0"/>
          <w:sz w:val="22"/>
          <w:szCs w:val="22"/>
          <w:lang w:eastAsia="en-US" w:bidi="ar-SA"/>
        </w:rPr>
        <w:t>environ 700</w:t>
      </w:r>
      <w:r w:rsidR="004479EE" w:rsidRPr="00790E24">
        <w:rPr>
          <w:rFonts w:asciiTheme="minorHAnsi" w:eastAsiaTheme="minorHAnsi" w:hAnsiTheme="minorHAnsi" w:cstheme="minorHAnsi"/>
          <w:kern w:val="0"/>
          <w:sz w:val="22"/>
          <w:szCs w:val="22"/>
          <w:lang w:eastAsia="en-US" w:bidi="ar-SA"/>
        </w:rPr>
        <w:t xml:space="preserve"> personnes</w:t>
      </w:r>
      <w:r w:rsidR="00C84757" w:rsidRPr="00790E24">
        <w:rPr>
          <w:rFonts w:asciiTheme="minorHAnsi" w:eastAsiaTheme="minorHAnsi" w:hAnsiTheme="minorHAnsi" w:cstheme="minorHAnsi"/>
          <w:kern w:val="0"/>
          <w:sz w:val="22"/>
          <w:szCs w:val="22"/>
          <w:lang w:eastAsia="en-US" w:bidi="ar-SA"/>
        </w:rPr>
        <w:t xml:space="preserve"> avec Int</w:t>
      </w:r>
      <w:r w:rsidR="00383BBC">
        <w:rPr>
          <w:rFonts w:asciiTheme="minorHAnsi" w:eastAsiaTheme="minorHAnsi" w:hAnsiTheme="minorHAnsi" w:cstheme="minorHAnsi"/>
          <w:kern w:val="0"/>
          <w:sz w:val="22"/>
          <w:szCs w:val="22"/>
          <w:lang w:eastAsia="en-US" w:bidi="ar-SA"/>
        </w:rPr>
        <w:t>é</w:t>
      </w:r>
      <w:r w:rsidR="00C84757" w:rsidRPr="00790E24">
        <w:rPr>
          <w:rFonts w:asciiTheme="minorHAnsi" w:eastAsiaTheme="minorHAnsi" w:hAnsiTheme="minorHAnsi" w:cstheme="minorHAnsi"/>
          <w:kern w:val="0"/>
          <w:sz w:val="22"/>
          <w:szCs w:val="22"/>
          <w:lang w:eastAsia="en-US" w:bidi="ar-SA"/>
        </w:rPr>
        <w:t>rim</w:t>
      </w:r>
      <w:r w:rsidR="000817E9" w:rsidRPr="00790E24">
        <w:rPr>
          <w:rFonts w:asciiTheme="minorHAnsi" w:eastAsiaTheme="minorHAnsi" w:hAnsiTheme="minorHAnsi" w:cstheme="minorHAnsi"/>
          <w:kern w:val="0"/>
          <w:sz w:val="22"/>
          <w:szCs w:val="22"/>
          <w:lang w:eastAsia="en-US" w:bidi="ar-SA"/>
        </w:rPr>
        <w:t>aires</w:t>
      </w:r>
      <w:r w:rsidR="00C84757" w:rsidRPr="00790E24">
        <w:rPr>
          <w:rFonts w:asciiTheme="minorHAnsi" w:eastAsiaTheme="minorHAnsi" w:hAnsiTheme="minorHAnsi" w:cstheme="minorHAnsi"/>
          <w:kern w:val="0"/>
          <w:sz w:val="22"/>
          <w:szCs w:val="22"/>
          <w:lang w:eastAsia="en-US" w:bidi="ar-SA"/>
        </w:rPr>
        <w:t>.</w:t>
      </w:r>
    </w:p>
    <w:p w14:paraId="6BCBA50A" w14:textId="6C23B751" w:rsidR="004479EE" w:rsidRPr="00790E24" w:rsidRDefault="004479EE" w:rsidP="004479EE">
      <w:pPr>
        <w:pStyle w:val="Standard"/>
        <w:numPr>
          <w:ilvl w:val="0"/>
          <w:numId w:val="1"/>
        </w:numPr>
        <w:jc w:val="both"/>
        <w:rPr>
          <w:rFonts w:asciiTheme="minorHAnsi" w:eastAsiaTheme="minorHAnsi" w:hAnsiTheme="minorHAnsi" w:cstheme="minorHAnsi"/>
          <w:i/>
          <w:iCs/>
          <w:kern w:val="0"/>
          <w:sz w:val="22"/>
          <w:szCs w:val="22"/>
          <w:lang w:eastAsia="en-US" w:bidi="ar-SA"/>
        </w:rPr>
      </w:pPr>
      <w:proofErr w:type="gramStart"/>
      <w:r w:rsidRPr="00790E24">
        <w:rPr>
          <w:rFonts w:asciiTheme="minorHAnsi" w:eastAsiaTheme="minorHAnsi" w:hAnsiTheme="minorHAnsi" w:cstheme="minorHAnsi"/>
          <w:i/>
          <w:iCs/>
          <w:kern w:val="0"/>
          <w:sz w:val="22"/>
          <w:szCs w:val="22"/>
          <w:lang w:eastAsia="en-US" w:bidi="ar-SA"/>
        </w:rPr>
        <w:t>fabrication</w:t>
      </w:r>
      <w:proofErr w:type="gramEnd"/>
      <w:r w:rsidRPr="00790E24">
        <w:rPr>
          <w:rFonts w:asciiTheme="minorHAnsi" w:eastAsiaTheme="minorHAnsi" w:hAnsiTheme="minorHAnsi" w:cstheme="minorHAnsi"/>
          <w:i/>
          <w:iCs/>
          <w:kern w:val="0"/>
          <w:sz w:val="22"/>
          <w:szCs w:val="22"/>
          <w:lang w:eastAsia="en-US" w:bidi="ar-SA"/>
        </w:rPr>
        <w:t xml:space="preserve"> de carters cylindres </w:t>
      </w:r>
      <w:r w:rsidR="0086408A" w:rsidRPr="00790E24">
        <w:rPr>
          <w:rFonts w:asciiTheme="minorHAnsi" w:eastAsiaTheme="minorHAnsi" w:hAnsiTheme="minorHAnsi" w:cstheme="minorHAnsi"/>
          <w:i/>
          <w:iCs/>
          <w:kern w:val="0"/>
          <w:sz w:val="22"/>
          <w:szCs w:val="22"/>
          <w:lang w:eastAsia="en-US" w:bidi="ar-SA"/>
        </w:rPr>
        <w:t>pour moteurs diesel et pièces de freinage</w:t>
      </w:r>
      <w:r w:rsidR="00C84757" w:rsidRPr="00790E24">
        <w:rPr>
          <w:rFonts w:asciiTheme="minorHAnsi" w:eastAsiaTheme="minorHAnsi" w:hAnsiTheme="minorHAnsi" w:cstheme="minorHAnsi"/>
          <w:i/>
          <w:iCs/>
          <w:kern w:val="0"/>
          <w:sz w:val="22"/>
          <w:szCs w:val="22"/>
          <w:lang w:eastAsia="en-US" w:bidi="ar-SA"/>
        </w:rPr>
        <w:t xml:space="preserve"> pour les véhicules du groupe PSA </w:t>
      </w:r>
    </w:p>
    <w:p w14:paraId="7E875C3A" w14:textId="77777777" w:rsidR="004479EE" w:rsidRPr="00790E24" w:rsidRDefault="004479EE" w:rsidP="004479EE">
      <w:pPr>
        <w:pStyle w:val="Standard"/>
        <w:ind w:left="1068"/>
        <w:jc w:val="both"/>
        <w:rPr>
          <w:rFonts w:asciiTheme="minorHAnsi" w:eastAsiaTheme="minorHAnsi" w:hAnsiTheme="minorHAnsi" w:cstheme="minorHAnsi"/>
          <w:i/>
          <w:iCs/>
          <w:kern w:val="0"/>
          <w:sz w:val="22"/>
          <w:szCs w:val="22"/>
          <w:lang w:eastAsia="en-US" w:bidi="ar-SA"/>
        </w:rPr>
      </w:pPr>
    </w:p>
    <w:p w14:paraId="29EA16FB" w14:textId="45AAB8E8" w:rsidR="004479EE" w:rsidRPr="00790E24" w:rsidRDefault="009B28B5" w:rsidP="004479EE">
      <w:pPr>
        <w:pStyle w:val="Standard"/>
        <w:numPr>
          <w:ilvl w:val="0"/>
          <w:numId w:val="4"/>
        </w:numPr>
        <w:jc w:val="both"/>
        <w:rPr>
          <w:rFonts w:asciiTheme="minorHAnsi" w:eastAsiaTheme="minorHAnsi" w:hAnsiTheme="minorHAnsi" w:cstheme="minorHAnsi"/>
          <w:kern w:val="0"/>
          <w:sz w:val="22"/>
          <w:szCs w:val="22"/>
          <w:lang w:eastAsia="en-US" w:bidi="ar-SA"/>
        </w:rPr>
      </w:pPr>
      <w:r w:rsidRPr="00790E24">
        <w:rPr>
          <w:rFonts w:asciiTheme="minorHAnsi" w:eastAsiaTheme="minorHAnsi" w:hAnsiTheme="minorHAnsi" w:cstheme="minorHAnsi"/>
          <w:b/>
          <w:bCs/>
          <w:kern w:val="0"/>
          <w:sz w:val="22"/>
          <w:szCs w:val="22"/>
          <w:lang w:eastAsia="en-US" w:bidi="ar-SA"/>
        </w:rPr>
        <w:t>WAVIN</w:t>
      </w:r>
      <w:r w:rsidR="004479EE" w:rsidRPr="00790E24">
        <w:rPr>
          <w:rFonts w:asciiTheme="minorHAnsi" w:eastAsiaTheme="minorHAnsi" w:hAnsiTheme="minorHAnsi" w:cstheme="minorHAnsi"/>
          <w:b/>
          <w:bCs/>
          <w:kern w:val="0"/>
          <w:sz w:val="22"/>
          <w:szCs w:val="22"/>
          <w:lang w:eastAsia="en-US" w:bidi="ar-SA"/>
        </w:rPr>
        <w:t xml:space="preserve"> </w:t>
      </w:r>
      <w:r w:rsidR="00C84757" w:rsidRPr="00790E24">
        <w:rPr>
          <w:rFonts w:asciiTheme="minorHAnsi" w:eastAsiaTheme="minorHAnsi" w:hAnsiTheme="minorHAnsi" w:cstheme="minorHAnsi"/>
          <w:b/>
          <w:bCs/>
          <w:kern w:val="0"/>
          <w:sz w:val="22"/>
          <w:szCs w:val="22"/>
          <w:lang w:eastAsia="en-US" w:bidi="ar-SA"/>
        </w:rPr>
        <w:t xml:space="preserve">France </w:t>
      </w:r>
      <w:r w:rsidR="004479EE" w:rsidRPr="00790E24">
        <w:rPr>
          <w:rFonts w:asciiTheme="minorHAnsi" w:eastAsiaTheme="minorHAnsi" w:hAnsiTheme="minorHAnsi" w:cstheme="minorHAnsi"/>
          <w:kern w:val="0"/>
          <w:sz w:val="22"/>
          <w:szCs w:val="22"/>
          <w:lang w:eastAsia="en-US" w:bidi="ar-SA"/>
        </w:rPr>
        <w:t>: à Varennes-sur-Allier qui emploie 300 personnes.</w:t>
      </w:r>
    </w:p>
    <w:p w14:paraId="1480630B" w14:textId="77777777" w:rsidR="004479EE" w:rsidRPr="00790E24" w:rsidRDefault="004479EE" w:rsidP="004479EE">
      <w:pPr>
        <w:pStyle w:val="Standard"/>
        <w:numPr>
          <w:ilvl w:val="0"/>
          <w:numId w:val="2"/>
        </w:numPr>
        <w:jc w:val="both"/>
        <w:rPr>
          <w:rFonts w:asciiTheme="minorHAnsi" w:eastAsiaTheme="minorHAnsi" w:hAnsiTheme="minorHAnsi" w:cstheme="minorHAnsi"/>
          <w:i/>
          <w:iCs/>
          <w:kern w:val="0"/>
          <w:sz w:val="22"/>
          <w:szCs w:val="22"/>
          <w:lang w:eastAsia="en-US" w:bidi="ar-SA"/>
        </w:rPr>
      </w:pPr>
      <w:proofErr w:type="gramStart"/>
      <w:r w:rsidRPr="00790E24">
        <w:rPr>
          <w:rFonts w:asciiTheme="minorHAnsi" w:eastAsiaTheme="minorHAnsi" w:hAnsiTheme="minorHAnsi" w:cstheme="minorHAnsi"/>
          <w:i/>
          <w:iCs/>
          <w:kern w:val="0"/>
          <w:sz w:val="22"/>
          <w:szCs w:val="22"/>
          <w:lang w:eastAsia="en-US" w:bidi="ar-SA"/>
        </w:rPr>
        <w:t>fabrication</w:t>
      </w:r>
      <w:proofErr w:type="gramEnd"/>
      <w:r w:rsidRPr="00790E24">
        <w:rPr>
          <w:rFonts w:asciiTheme="minorHAnsi" w:eastAsiaTheme="minorHAnsi" w:hAnsiTheme="minorHAnsi" w:cstheme="minorHAnsi"/>
          <w:i/>
          <w:iCs/>
          <w:kern w:val="0"/>
          <w:sz w:val="22"/>
          <w:szCs w:val="22"/>
          <w:lang w:eastAsia="en-US" w:bidi="ar-SA"/>
        </w:rPr>
        <w:t xml:space="preserve"> de canalisation PVC et raccords plastique pour le BTP.</w:t>
      </w:r>
    </w:p>
    <w:p w14:paraId="462C34A3" w14:textId="77777777" w:rsidR="00FC18F7" w:rsidRPr="00790E24" w:rsidRDefault="00FC18F7" w:rsidP="002C3EA6">
      <w:pPr>
        <w:pStyle w:val="Standard"/>
        <w:jc w:val="both"/>
        <w:rPr>
          <w:rFonts w:asciiTheme="minorHAnsi" w:eastAsiaTheme="minorHAnsi" w:hAnsiTheme="minorHAnsi" w:cstheme="minorHAnsi"/>
          <w:i/>
          <w:iCs/>
          <w:kern w:val="0"/>
          <w:sz w:val="22"/>
          <w:szCs w:val="22"/>
          <w:lang w:eastAsia="en-US" w:bidi="ar-SA"/>
        </w:rPr>
      </w:pPr>
    </w:p>
    <w:p w14:paraId="0930B342" w14:textId="5BB490C5" w:rsidR="00FC18F7" w:rsidRPr="00790E24" w:rsidRDefault="00FC18F7" w:rsidP="00FC18F7">
      <w:pPr>
        <w:pStyle w:val="Standard"/>
        <w:numPr>
          <w:ilvl w:val="0"/>
          <w:numId w:val="4"/>
        </w:numPr>
        <w:jc w:val="both"/>
        <w:rPr>
          <w:rFonts w:asciiTheme="minorHAnsi" w:eastAsiaTheme="minorHAnsi" w:hAnsiTheme="minorHAnsi" w:cstheme="minorHAnsi"/>
          <w:i/>
          <w:iCs/>
          <w:kern w:val="0"/>
          <w:sz w:val="22"/>
          <w:szCs w:val="22"/>
          <w:lang w:eastAsia="en-US" w:bidi="ar-SA"/>
        </w:rPr>
      </w:pPr>
      <w:r w:rsidRPr="00790E24">
        <w:rPr>
          <w:rFonts w:asciiTheme="minorHAnsi" w:eastAsiaTheme="minorHAnsi" w:hAnsiTheme="minorHAnsi" w:cstheme="minorHAnsi"/>
          <w:b/>
          <w:bCs/>
          <w:kern w:val="0"/>
          <w:sz w:val="22"/>
          <w:szCs w:val="22"/>
          <w:lang w:eastAsia="en-US" w:bidi="ar-SA"/>
        </w:rPr>
        <w:t>COOPACA :</w:t>
      </w:r>
      <w:r w:rsidRPr="00790E24">
        <w:rPr>
          <w:rFonts w:asciiTheme="minorHAnsi" w:eastAsiaTheme="minorHAnsi" w:hAnsiTheme="minorHAnsi" w:cstheme="minorHAnsi"/>
          <w:i/>
          <w:iCs/>
          <w:kern w:val="0"/>
          <w:sz w:val="22"/>
          <w:szCs w:val="22"/>
          <w:lang w:eastAsia="en-US" w:bidi="ar-SA"/>
        </w:rPr>
        <w:t xml:space="preserve"> </w:t>
      </w:r>
      <w:r w:rsidRPr="00790E24">
        <w:rPr>
          <w:rFonts w:asciiTheme="minorHAnsi" w:eastAsiaTheme="minorHAnsi" w:hAnsiTheme="minorHAnsi" w:cstheme="minorHAnsi"/>
          <w:kern w:val="0"/>
          <w:sz w:val="22"/>
          <w:szCs w:val="22"/>
          <w:lang w:eastAsia="en-US" w:bidi="ar-SA"/>
        </w:rPr>
        <w:t>à Varennes-sur-Allier qui emploie environ 100 personnes.</w:t>
      </w:r>
    </w:p>
    <w:p w14:paraId="05C676E4" w14:textId="086586F1" w:rsidR="00FC18F7" w:rsidRPr="00790E24" w:rsidRDefault="00FC18F7" w:rsidP="00FC18F7">
      <w:pPr>
        <w:pStyle w:val="Standard"/>
        <w:ind w:left="720"/>
        <w:jc w:val="both"/>
        <w:rPr>
          <w:rFonts w:asciiTheme="minorHAnsi" w:eastAsiaTheme="minorHAnsi" w:hAnsiTheme="minorHAnsi" w:cstheme="minorHAnsi"/>
          <w:b/>
          <w:bCs/>
          <w:kern w:val="0"/>
          <w:sz w:val="22"/>
          <w:szCs w:val="22"/>
          <w:lang w:eastAsia="en-US" w:bidi="ar-SA"/>
        </w:rPr>
      </w:pPr>
      <w:r w:rsidRPr="00790E24">
        <w:rPr>
          <w:rFonts w:asciiTheme="minorHAnsi" w:eastAsiaTheme="minorHAnsi" w:hAnsiTheme="minorHAnsi" w:cstheme="minorHAnsi"/>
          <w:b/>
          <w:bCs/>
          <w:kern w:val="0"/>
          <w:sz w:val="22"/>
          <w:szCs w:val="22"/>
          <w:lang w:eastAsia="en-US" w:bidi="ar-SA"/>
        </w:rPr>
        <w:t xml:space="preserve">→ </w:t>
      </w:r>
      <w:r w:rsidRPr="00790E24">
        <w:rPr>
          <w:rFonts w:asciiTheme="minorHAnsi" w:eastAsiaTheme="minorHAnsi" w:hAnsiTheme="minorHAnsi" w:cstheme="minorHAnsi"/>
          <w:kern w:val="0"/>
          <w:sz w:val="22"/>
          <w:szCs w:val="22"/>
          <w:lang w:eastAsia="en-US" w:bidi="ar-SA"/>
        </w:rPr>
        <w:t>Coopérative agricole</w:t>
      </w:r>
    </w:p>
    <w:p w14:paraId="4090BFEC" w14:textId="77777777" w:rsidR="00FC18F7" w:rsidRPr="00790E24" w:rsidRDefault="00FC18F7" w:rsidP="00FC18F7">
      <w:pPr>
        <w:pStyle w:val="Standard"/>
        <w:ind w:left="720"/>
        <w:jc w:val="both"/>
        <w:rPr>
          <w:rFonts w:asciiTheme="minorHAnsi" w:eastAsiaTheme="minorHAnsi" w:hAnsiTheme="minorHAnsi" w:cstheme="minorHAnsi"/>
          <w:i/>
          <w:iCs/>
          <w:kern w:val="0"/>
          <w:sz w:val="22"/>
          <w:szCs w:val="22"/>
          <w:lang w:eastAsia="en-US" w:bidi="ar-SA"/>
        </w:rPr>
      </w:pPr>
    </w:p>
    <w:p w14:paraId="589FD27C" w14:textId="7D1D96CA" w:rsidR="000817E9" w:rsidRPr="00790E24" w:rsidRDefault="000817E9" w:rsidP="000817E9">
      <w:pPr>
        <w:pStyle w:val="Standard"/>
        <w:numPr>
          <w:ilvl w:val="0"/>
          <w:numId w:val="4"/>
        </w:numPr>
        <w:jc w:val="both"/>
        <w:rPr>
          <w:rFonts w:asciiTheme="minorHAnsi" w:eastAsiaTheme="minorHAnsi" w:hAnsiTheme="minorHAnsi" w:cstheme="minorHAnsi"/>
          <w:b/>
          <w:bCs/>
          <w:kern w:val="0"/>
          <w:sz w:val="22"/>
          <w:szCs w:val="22"/>
          <w:lang w:eastAsia="en-US" w:bidi="ar-SA"/>
        </w:rPr>
      </w:pPr>
      <w:r w:rsidRPr="00790E24">
        <w:rPr>
          <w:rFonts w:asciiTheme="minorHAnsi" w:eastAsiaTheme="minorHAnsi" w:hAnsiTheme="minorHAnsi" w:cstheme="minorHAnsi"/>
          <w:b/>
          <w:bCs/>
          <w:kern w:val="0"/>
          <w:sz w:val="22"/>
          <w:szCs w:val="22"/>
          <w:lang w:eastAsia="en-US" w:bidi="ar-SA"/>
        </w:rPr>
        <w:t>TRANSPORTEUR LASSALLE</w:t>
      </w:r>
      <w:r w:rsidR="00FC18F7" w:rsidRPr="00790E24">
        <w:rPr>
          <w:rFonts w:asciiTheme="minorHAnsi" w:eastAsiaTheme="minorHAnsi" w:hAnsiTheme="minorHAnsi" w:cstheme="minorHAnsi"/>
          <w:b/>
          <w:bCs/>
          <w:kern w:val="0"/>
          <w:sz w:val="22"/>
          <w:szCs w:val="22"/>
          <w:lang w:eastAsia="en-US" w:bidi="ar-SA"/>
        </w:rPr>
        <w:t xml:space="preserve"> : </w:t>
      </w:r>
      <w:r w:rsidRPr="00790E24">
        <w:rPr>
          <w:rFonts w:asciiTheme="minorHAnsi" w:eastAsiaTheme="minorHAnsi" w:hAnsiTheme="minorHAnsi" w:cstheme="minorHAnsi"/>
          <w:kern w:val="0"/>
          <w:sz w:val="22"/>
          <w:szCs w:val="22"/>
          <w:lang w:eastAsia="en-US" w:bidi="ar-SA"/>
        </w:rPr>
        <w:t xml:space="preserve">à Varennes sur Allier qui emploie </w:t>
      </w:r>
      <w:r w:rsidR="00FC18F7" w:rsidRPr="00790E24">
        <w:rPr>
          <w:rFonts w:asciiTheme="minorHAnsi" w:eastAsiaTheme="minorHAnsi" w:hAnsiTheme="minorHAnsi" w:cstheme="minorHAnsi"/>
          <w:kern w:val="0"/>
          <w:sz w:val="22"/>
          <w:szCs w:val="22"/>
          <w:lang w:eastAsia="en-US" w:bidi="ar-SA"/>
        </w:rPr>
        <w:t>7</w:t>
      </w:r>
      <w:r w:rsidRPr="00790E24">
        <w:rPr>
          <w:rFonts w:asciiTheme="minorHAnsi" w:eastAsiaTheme="minorHAnsi" w:hAnsiTheme="minorHAnsi" w:cstheme="minorHAnsi"/>
          <w:kern w:val="0"/>
          <w:sz w:val="22"/>
          <w:szCs w:val="22"/>
          <w:lang w:eastAsia="en-US" w:bidi="ar-SA"/>
        </w:rPr>
        <w:t>0 personnes</w:t>
      </w:r>
    </w:p>
    <w:p w14:paraId="0F32428A" w14:textId="65AF5D61" w:rsidR="000817E9" w:rsidRPr="00790E24" w:rsidRDefault="000817E9" w:rsidP="000817E9">
      <w:pPr>
        <w:pStyle w:val="Standard"/>
        <w:ind w:left="720"/>
        <w:jc w:val="both"/>
        <w:rPr>
          <w:rFonts w:asciiTheme="minorHAnsi" w:eastAsiaTheme="minorHAnsi" w:hAnsiTheme="minorHAnsi" w:cstheme="minorHAnsi"/>
          <w:b/>
          <w:bCs/>
          <w:kern w:val="0"/>
          <w:sz w:val="22"/>
          <w:szCs w:val="22"/>
          <w:lang w:eastAsia="en-US" w:bidi="ar-SA"/>
        </w:rPr>
      </w:pPr>
      <w:r w:rsidRPr="00790E24">
        <w:rPr>
          <w:rFonts w:asciiTheme="minorHAnsi" w:eastAsiaTheme="minorHAnsi" w:hAnsiTheme="minorHAnsi" w:cstheme="minorHAnsi"/>
          <w:b/>
          <w:bCs/>
          <w:kern w:val="0"/>
          <w:sz w:val="22"/>
          <w:szCs w:val="22"/>
          <w:lang w:eastAsia="en-US" w:bidi="ar-SA"/>
        </w:rPr>
        <w:t>→</w:t>
      </w:r>
      <w:r w:rsidRPr="00790E24">
        <w:rPr>
          <w:rFonts w:asciiTheme="minorHAnsi" w:eastAsiaTheme="minorHAnsi" w:hAnsiTheme="minorHAnsi" w:cstheme="minorHAnsi"/>
          <w:i/>
          <w:iCs/>
          <w:kern w:val="0"/>
          <w:sz w:val="22"/>
          <w:szCs w:val="22"/>
          <w:lang w:eastAsia="en-US" w:bidi="ar-SA"/>
        </w:rPr>
        <w:t>transport et logistique</w:t>
      </w:r>
      <w:r w:rsidRPr="00790E24">
        <w:rPr>
          <w:rFonts w:asciiTheme="minorHAnsi" w:eastAsiaTheme="minorHAnsi" w:hAnsiTheme="minorHAnsi" w:cstheme="minorHAnsi"/>
          <w:b/>
          <w:bCs/>
          <w:kern w:val="0"/>
          <w:sz w:val="22"/>
          <w:szCs w:val="22"/>
          <w:lang w:eastAsia="en-US" w:bidi="ar-SA"/>
        </w:rPr>
        <w:t xml:space="preserve"> </w:t>
      </w:r>
    </w:p>
    <w:p w14:paraId="0A6621D0" w14:textId="77777777" w:rsidR="009B28B5" w:rsidRPr="00790E24" w:rsidRDefault="009B28B5" w:rsidP="009B28B5">
      <w:pPr>
        <w:pStyle w:val="Standard"/>
        <w:jc w:val="both"/>
        <w:rPr>
          <w:rFonts w:asciiTheme="minorHAnsi" w:eastAsiaTheme="minorHAnsi" w:hAnsiTheme="minorHAnsi" w:cstheme="minorHAnsi"/>
          <w:i/>
          <w:iCs/>
          <w:kern w:val="0"/>
          <w:sz w:val="22"/>
          <w:szCs w:val="22"/>
          <w:lang w:eastAsia="en-US" w:bidi="ar-SA"/>
        </w:rPr>
      </w:pPr>
    </w:p>
    <w:p w14:paraId="2B942998" w14:textId="10FC5D37" w:rsidR="009B28B5" w:rsidRPr="00790E24" w:rsidRDefault="009B28B5" w:rsidP="009B28B5">
      <w:pPr>
        <w:pStyle w:val="Standard"/>
        <w:numPr>
          <w:ilvl w:val="0"/>
          <w:numId w:val="4"/>
        </w:numPr>
        <w:jc w:val="both"/>
        <w:rPr>
          <w:rFonts w:asciiTheme="minorHAnsi" w:eastAsiaTheme="minorHAnsi" w:hAnsiTheme="minorHAnsi" w:cstheme="minorHAnsi"/>
          <w:b/>
          <w:bCs/>
          <w:kern w:val="0"/>
          <w:sz w:val="22"/>
          <w:szCs w:val="22"/>
          <w:lang w:eastAsia="en-US" w:bidi="ar-SA"/>
        </w:rPr>
      </w:pPr>
      <w:r w:rsidRPr="00790E24">
        <w:rPr>
          <w:rFonts w:asciiTheme="minorHAnsi" w:eastAsiaTheme="minorHAnsi" w:hAnsiTheme="minorHAnsi" w:cstheme="minorHAnsi"/>
          <w:b/>
          <w:bCs/>
          <w:kern w:val="0"/>
          <w:sz w:val="22"/>
          <w:szCs w:val="22"/>
          <w:lang w:eastAsia="en-US" w:bidi="ar-SA"/>
        </w:rPr>
        <w:t xml:space="preserve">SOPRAUVERGNE : </w:t>
      </w:r>
      <w:r w:rsidRPr="00790E24">
        <w:rPr>
          <w:rFonts w:asciiTheme="minorHAnsi" w:eastAsiaTheme="minorHAnsi" w:hAnsiTheme="minorHAnsi" w:cstheme="minorHAnsi"/>
          <w:kern w:val="0"/>
          <w:sz w:val="22"/>
          <w:szCs w:val="22"/>
          <w:lang w:eastAsia="en-US" w:bidi="ar-SA"/>
        </w:rPr>
        <w:t xml:space="preserve">à </w:t>
      </w:r>
      <w:proofErr w:type="spellStart"/>
      <w:r w:rsidRPr="00790E24">
        <w:rPr>
          <w:rFonts w:asciiTheme="minorHAnsi" w:eastAsiaTheme="minorHAnsi" w:hAnsiTheme="minorHAnsi" w:cstheme="minorHAnsi"/>
          <w:kern w:val="0"/>
          <w:sz w:val="22"/>
          <w:szCs w:val="22"/>
          <w:lang w:eastAsia="en-US" w:bidi="ar-SA"/>
        </w:rPr>
        <w:t>Diou</w:t>
      </w:r>
      <w:proofErr w:type="spellEnd"/>
      <w:r w:rsidR="00F86736" w:rsidRPr="00790E24">
        <w:rPr>
          <w:rFonts w:asciiTheme="minorHAnsi" w:eastAsiaTheme="minorHAnsi" w:hAnsiTheme="minorHAnsi" w:cstheme="minorHAnsi"/>
          <w:kern w:val="0"/>
          <w:sz w:val="22"/>
          <w:szCs w:val="22"/>
          <w:lang w:eastAsia="en-US" w:bidi="ar-SA"/>
        </w:rPr>
        <w:t xml:space="preserve"> qui emploie 50 personnes</w:t>
      </w:r>
    </w:p>
    <w:p w14:paraId="5659CD56" w14:textId="3C91298A" w:rsidR="009B28B5" w:rsidRPr="00790E24" w:rsidRDefault="009B28B5" w:rsidP="009B28B5">
      <w:pPr>
        <w:pStyle w:val="Standard"/>
        <w:ind w:left="720"/>
        <w:jc w:val="both"/>
        <w:rPr>
          <w:rFonts w:asciiTheme="minorHAnsi" w:eastAsiaTheme="minorHAnsi" w:hAnsiTheme="minorHAnsi" w:cstheme="minorHAnsi"/>
          <w:b/>
          <w:bCs/>
          <w:kern w:val="0"/>
          <w:sz w:val="22"/>
          <w:szCs w:val="22"/>
          <w:lang w:eastAsia="en-US" w:bidi="ar-SA"/>
        </w:rPr>
      </w:pPr>
      <w:r w:rsidRPr="00790E24">
        <w:rPr>
          <w:rFonts w:asciiTheme="minorHAnsi" w:eastAsiaTheme="minorHAnsi" w:hAnsiTheme="minorHAnsi" w:cstheme="minorHAnsi"/>
          <w:b/>
          <w:bCs/>
          <w:kern w:val="0"/>
          <w:sz w:val="22"/>
          <w:szCs w:val="22"/>
          <w:lang w:eastAsia="en-US" w:bidi="ar-SA"/>
        </w:rPr>
        <w:t xml:space="preserve">→ </w:t>
      </w:r>
      <w:r w:rsidRPr="00790E24">
        <w:rPr>
          <w:rFonts w:asciiTheme="minorHAnsi" w:eastAsiaTheme="minorHAnsi" w:hAnsiTheme="minorHAnsi" w:cstheme="minorHAnsi"/>
          <w:i/>
          <w:iCs/>
          <w:kern w:val="0"/>
          <w:sz w:val="22"/>
          <w:szCs w:val="22"/>
          <w:lang w:eastAsia="en-US" w:bidi="ar-SA"/>
        </w:rPr>
        <w:t>fabrication de produits frais et surgelés alimentaires</w:t>
      </w:r>
    </w:p>
    <w:p w14:paraId="2254F15B" w14:textId="77777777" w:rsidR="009B28B5" w:rsidRPr="00790E24" w:rsidRDefault="009B28B5" w:rsidP="009B28B5">
      <w:pPr>
        <w:pStyle w:val="Standard"/>
        <w:ind w:left="720"/>
        <w:jc w:val="both"/>
        <w:rPr>
          <w:rFonts w:asciiTheme="minorHAnsi" w:eastAsiaTheme="minorHAnsi" w:hAnsiTheme="minorHAnsi" w:cstheme="minorHAnsi"/>
          <w:b/>
          <w:bCs/>
          <w:kern w:val="0"/>
          <w:sz w:val="22"/>
          <w:szCs w:val="22"/>
          <w:lang w:eastAsia="en-US" w:bidi="ar-SA"/>
        </w:rPr>
      </w:pPr>
    </w:p>
    <w:p w14:paraId="1E56287A" w14:textId="300CACA2" w:rsidR="00C84757" w:rsidRPr="00790E24" w:rsidRDefault="00F86736" w:rsidP="009B28B5">
      <w:pPr>
        <w:pStyle w:val="Standard"/>
        <w:numPr>
          <w:ilvl w:val="0"/>
          <w:numId w:val="4"/>
        </w:numPr>
        <w:jc w:val="both"/>
        <w:rPr>
          <w:rFonts w:asciiTheme="minorHAnsi" w:eastAsiaTheme="minorHAnsi" w:hAnsiTheme="minorHAnsi" w:cstheme="minorHAnsi"/>
          <w:i/>
          <w:iCs/>
          <w:kern w:val="0"/>
          <w:sz w:val="22"/>
          <w:szCs w:val="22"/>
          <w:lang w:eastAsia="en-US" w:bidi="ar-SA"/>
        </w:rPr>
      </w:pPr>
      <w:r w:rsidRPr="00790E24">
        <w:rPr>
          <w:rFonts w:asciiTheme="minorHAnsi" w:eastAsiaTheme="minorHAnsi" w:hAnsiTheme="minorHAnsi" w:cstheme="minorHAnsi"/>
          <w:b/>
          <w:bCs/>
          <w:kern w:val="0"/>
          <w:sz w:val="22"/>
          <w:szCs w:val="22"/>
          <w:lang w:eastAsia="en-US" w:bidi="ar-SA"/>
        </w:rPr>
        <w:t>CARRIER-FEIGE-RENAUD</w:t>
      </w:r>
      <w:r w:rsidRPr="00790E24">
        <w:rPr>
          <w:rFonts w:asciiTheme="minorHAnsi" w:eastAsiaTheme="minorHAnsi" w:hAnsiTheme="minorHAnsi" w:cstheme="minorHAnsi"/>
          <w:i/>
          <w:iCs/>
          <w:kern w:val="0"/>
          <w:sz w:val="22"/>
          <w:szCs w:val="22"/>
          <w:lang w:eastAsia="en-US" w:bidi="ar-SA"/>
        </w:rPr>
        <w:t xml:space="preserve"> : </w:t>
      </w:r>
      <w:r w:rsidRPr="00790E24">
        <w:rPr>
          <w:rFonts w:asciiTheme="minorHAnsi" w:eastAsiaTheme="minorHAnsi" w:hAnsiTheme="minorHAnsi" w:cstheme="minorHAnsi"/>
          <w:kern w:val="0"/>
          <w:sz w:val="22"/>
          <w:szCs w:val="22"/>
          <w:lang w:eastAsia="en-US" w:bidi="ar-SA"/>
        </w:rPr>
        <w:t xml:space="preserve">établie à Saint </w:t>
      </w:r>
      <w:r w:rsidR="00C84757" w:rsidRPr="00790E24">
        <w:rPr>
          <w:rFonts w:asciiTheme="minorHAnsi" w:eastAsiaTheme="minorHAnsi" w:hAnsiTheme="minorHAnsi" w:cstheme="minorHAnsi"/>
          <w:kern w:val="0"/>
          <w:sz w:val="22"/>
          <w:szCs w:val="22"/>
          <w:lang w:eastAsia="en-US" w:bidi="ar-SA"/>
        </w:rPr>
        <w:t>Léon qui</w:t>
      </w:r>
      <w:r w:rsidRPr="00790E24">
        <w:rPr>
          <w:rFonts w:asciiTheme="minorHAnsi" w:eastAsiaTheme="minorHAnsi" w:hAnsiTheme="minorHAnsi" w:cstheme="minorHAnsi"/>
          <w:kern w:val="0"/>
          <w:sz w:val="22"/>
          <w:szCs w:val="22"/>
          <w:lang w:eastAsia="en-US" w:bidi="ar-SA"/>
        </w:rPr>
        <w:t xml:space="preserve"> emploie 40 personnes</w:t>
      </w:r>
    </w:p>
    <w:p w14:paraId="775536AB" w14:textId="15DCAF31" w:rsidR="007A3903" w:rsidRPr="00790E24" w:rsidRDefault="00C84757" w:rsidP="00C84757">
      <w:pPr>
        <w:pStyle w:val="Standard"/>
        <w:ind w:left="720"/>
        <w:jc w:val="both"/>
        <w:rPr>
          <w:rFonts w:asciiTheme="minorHAnsi" w:eastAsiaTheme="minorHAnsi" w:hAnsiTheme="minorHAnsi" w:cstheme="minorHAnsi"/>
          <w:i/>
          <w:iCs/>
          <w:kern w:val="0"/>
          <w:sz w:val="22"/>
          <w:szCs w:val="22"/>
          <w:lang w:eastAsia="en-US" w:bidi="ar-SA"/>
        </w:rPr>
      </w:pPr>
      <w:r w:rsidRPr="00790E24">
        <w:rPr>
          <w:rFonts w:asciiTheme="minorHAnsi" w:eastAsiaTheme="minorHAnsi" w:hAnsiTheme="minorHAnsi" w:cstheme="minorHAnsi"/>
          <w:b/>
          <w:bCs/>
          <w:kern w:val="0"/>
          <w:sz w:val="22"/>
          <w:szCs w:val="22"/>
          <w:lang w:eastAsia="en-US" w:bidi="ar-SA"/>
        </w:rPr>
        <w:t>→</w:t>
      </w:r>
      <w:r w:rsidR="00F86736" w:rsidRPr="00790E24">
        <w:rPr>
          <w:rFonts w:asciiTheme="minorHAnsi" w:eastAsiaTheme="minorHAnsi" w:hAnsiTheme="minorHAnsi" w:cstheme="minorHAnsi"/>
          <w:i/>
          <w:iCs/>
          <w:kern w:val="0"/>
          <w:sz w:val="22"/>
          <w:szCs w:val="22"/>
          <w:lang w:eastAsia="en-US" w:bidi="ar-SA"/>
        </w:rPr>
        <w:t xml:space="preserve"> </w:t>
      </w:r>
      <w:r w:rsidRPr="00790E24">
        <w:rPr>
          <w:rFonts w:asciiTheme="minorHAnsi" w:eastAsiaTheme="minorHAnsi" w:hAnsiTheme="minorHAnsi" w:cstheme="minorHAnsi"/>
          <w:i/>
          <w:iCs/>
          <w:kern w:val="0"/>
          <w:sz w:val="22"/>
          <w:szCs w:val="22"/>
          <w:lang w:eastAsia="en-US" w:bidi="ar-SA"/>
        </w:rPr>
        <w:t>confection de textiles funéraires</w:t>
      </w:r>
    </w:p>
    <w:p w14:paraId="6B27822C" w14:textId="77777777" w:rsidR="000817E9" w:rsidRPr="00790E24" w:rsidRDefault="000817E9" w:rsidP="00C84757">
      <w:pPr>
        <w:pStyle w:val="Standard"/>
        <w:ind w:left="720"/>
        <w:jc w:val="both"/>
        <w:rPr>
          <w:rFonts w:asciiTheme="minorHAnsi" w:eastAsiaTheme="minorHAnsi" w:hAnsiTheme="minorHAnsi" w:cstheme="minorHAnsi"/>
          <w:i/>
          <w:iCs/>
          <w:kern w:val="0"/>
          <w:sz w:val="22"/>
          <w:szCs w:val="22"/>
          <w:lang w:eastAsia="en-US" w:bidi="ar-SA"/>
        </w:rPr>
      </w:pPr>
    </w:p>
    <w:p w14:paraId="3C83040E" w14:textId="77777777"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p>
    <w:p w14:paraId="093F5A0A" w14:textId="42FC51BC" w:rsidR="004479EE" w:rsidRPr="00790E24" w:rsidRDefault="004479EE" w:rsidP="004479EE">
      <w:pPr>
        <w:pStyle w:val="Standard"/>
        <w:jc w:val="both"/>
        <w:rPr>
          <w:rFonts w:asciiTheme="minorHAnsi" w:eastAsiaTheme="minorHAnsi" w:hAnsiTheme="minorHAnsi" w:cstheme="minorHAnsi"/>
          <w:kern w:val="0"/>
          <w:sz w:val="22"/>
          <w:szCs w:val="22"/>
          <w:lang w:eastAsia="en-US" w:bidi="ar-SA"/>
        </w:rPr>
      </w:pPr>
      <w:r w:rsidRPr="00790E24">
        <w:rPr>
          <w:rFonts w:asciiTheme="minorHAnsi" w:eastAsiaTheme="minorHAnsi" w:hAnsiTheme="minorHAnsi" w:cstheme="minorHAnsi"/>
          <w:kern w:val="0"/>
          <w:sz w:val="22"/>
          <w:szCs w:val="22"/>
          <w:lang w:eastAsia="en-US" w:bidi="ar-SA"/>
        </w:rPr>
        <w:t xml:space="preserve">En plus de ces activités économiques, le territoire bénéficie de la présence </w:t>
      </w:r>
      <w:r w:rsidRPr="00790E24">
        <w:rPr>
          <w:rFonts w:asciiTheme="minorHAnsi" w:eastAsiaTheme="minorHAnsi" w:hAnsiTheme="minorHAnsi" w:cstheme="minorHAnsi"/>
          <w:b/>
          <w:bCs/>
          <w:kern w:val="0"/>
          <w:sz w:val="22"/>
          <w:szCs w:val="22"/>
          <w:lang w:eastAsia="en-US" w:bidi="ar-SA"/>
        </w:rPr>
        <w:t xml:space="preserve">du </w:t>
      </w:r>
      <w:r w:rsidR="00FC18F7" w:rsidRPr="00790E24">
        <w:rPr>
          <w:rFonts w:asciiTheme="minorHAnsi" w:eastAsiaTheme="minorHAnsi" w:hAnsiTheme="minorHAnsi" w:cstheme="minorHAnsi"/>
          <w:b/>
          <w:bCs/>
          <w:kern w:val="0"/>
          <w:sz w:val="22"/>
          <w:szCs w:val="22"/>
          <w:lang w:eastAsia="en-US" w:bidi="ar-SA"/>
        </w:rPr>
        <w:t xml:space="preserve">PAL </w:t>
      </w:r>
      <w:r w:rsidRPr="00790E24">
        <w:rPr>
          <w:rFonts w:asciiTheme="minorHAnsi" w:eastAsiaTheme="minorHAnsi" w:hAnsiTheme="minorHAnsi" w:cstheme="minorHAnsi"/>
          <w:kern w:val="0"/>
          <w:sz w:val="22"/>
          <w:szCs w:val="22"/>
          <w:lang w:eastAsia="en-US" w:bidi="ar-SA"/>
        </w:rPr>
        <w:t>à Saint-Pourçain-sur-Besbre, parc d'attraction et zoologique</w:t>
      </w:r>
      <w:r w:rsidR="00FC18F7" w:rsidRPr="00790E24">
        <w:rPr>
          <w:rFonts w:asciiTheme="minorHAnsi" w:eastAsiaTheme="minorHAnsi" w:hAnsiTheme="minorHAnsi" w:cstheme="minorHAnsi"/>
          <w:kern w:val="0"/>
          <w:sz w:val="22"/>
          <w:szCs w:val="22"/>
          <w:lang w:eastAsia="en-US" w:bidi="ar-SA"/>
        </w:rPr>
        <w:t xml:space="preserve">, </w:t>
      </w:r>
      <w:r w:rsidR="00465E2C" w:rsidRPr="00790E24">
        <w:rPr>
          <w:rFonts w:asciiTheme="minorHAnsi" w:eastAsiaTheme="minorHAnsi" w:hAnsiTheme="minorHAnsi" w:cstheme="minorHAnsi"/>
          <w:b/>
          <w:bCs/>
          <w:kern w:val="0"/>
          <w:sz w:val="22"/>
          <w:szCs w:val="22"/>
          <w:lang w:eastAsia="en-US" w:bidi="ar-SA"/>
        </w:rPr>
        <w:t>1er parc d’attraction de la région</w:t>
      </w:r>
      <w:r w:rsidRPr="00790E24">
        <w:rPr>
          <w:rFonts w:asciiTheme="minorHAnsi" w:eastAsiaTheme="minorHAnsi" w:hAnsiTheme="minorHAnsi" w:cstheme="minorHAnsi"/>
          <w:b/>
          <w:bCs/>
          <w:kern w:val="0"/>
          <w:sz w:val="22"/>
          <w:szCs w:val="22"/>
          <w:lang w:eastAsia="en-US" w:bidi="ar-SA"/>
        </w:rPr>
        <w:t xml:space="preserve"> Auvergne</w:t>
      </w:r>
      <w:r w:rsidR="00FC18F7" w:rsidRPr="00790E24">
        <w:rPr>
          <w:rFonts w:asciiTheme="minorHAnsi" w:eastAsiaTheme="minorHAnsi" w:hAnsiTheme="minorHAnsi" w:cstheme="minorHAnsi"/>
          <w:b/>
          <w:bCs/>
          <w:kern w:val="0"/>
          <w:sz w:val="22"/>
          <w:szCs w:val="22"/>
          <w:lang w:eastAsia="en-US" w:bidi="ar-SA"/>
        </w:rPr>
        <w:t xml:space="preserve"> Rhône Alpes, avec 730 000 visiteurs en 2023</w:t>
      </w:r>
      <w:r w:rsidRPr="00790E24">
        <w:rPr>
          <w:rFonts w:asciiTheme="minorHAnsi" w:eastAsiaTheme="minorHAnsi" w:hAnsiTheme="minorHAnsi" w:cstheme="minorHAnsi"/>
          <w:kern w:val="0"/>
          <w:sz w:val="22"/>
          <w:szCs w:val="22"/>
          <w:lang w:eastAsia="en-US" w:bidi="ar-SA"/>
        </w:rPr>
        <w:t xml:space="preserve">. Locomotive majeure pour le développement touristique du territoire intercommunal, le parc emploie 110 personnes, </w:t>
      </w:r>
      <w:r w:rsidR="005E612E" w:rsidRPr="00790E24">
        <w:rPr>
          <w:rFonts w:asciiTheme="minorHAnsi" w:eastAsiaTheme="minorHAnsi" w:hAnsiTheme="minorHAnsi" w:cstheme="minorHAnsi"/>
          <w:kern w:val="0"/>
          <w:sz w:val="22"/>
          <w:szCs w:val="22"/>
          <w:lang w:eastAsia="en-US" w:bidi="ar-SA"/>
        </w:rPr>
        <w:t>sans compter</w:t>
      </w:r>
      <w:r w:rsidRPr="00790E24">
        <w:rPr>
          <w:rFonts w:asciiTheme="minorHAnsi" w:eastAsiaTheme="minorHAnsi" w:hAnsiTheme="minorHAnsi" w:cstheme="minorHAnsi"/>
          <w:kern w:val="0"/>
          <w:sz w:val="22"/>
          <w:szCs w:val="22"/>
          <w:lang w:eastAsia="en-US" w:bidi="ar-SA"/>
        </w:rPr>
        <w:t xml:space="preserve"> les emplois saisonniers.</w:t>
      </w:r>
    </w:p>
    <w:p w14:paraId="3EEB657F" w14:textId="77777777" w:rsidR="00041FD8" w:rsidRPr="00790E24" w:rsidRDefault="00041FD8" w:rsidP="004479EE">
      <w:pPr>
        <w:pStyle w:val="Standard"/>
        <w:jc w:val="both"/>
        <w:rPr>
          <w:rFonts w:asciiTheme="minorHAnsi" w:eastAsiaTheme="minorHAnsi" w:hAnsiTheme="minorHAnsi" w:cstheme="minorHAnsi"/>
          <w:kern w:val="0"/>
          <w:sz w:val="22"/>
          <w:szCs w:val="22"/>
          <w:lang w:eastAsia="en-US" w:bidi="ar-SA"/>
        </w:rPr>
      </w:pPr>
    </w:p>
    <w:p w14:paraId="692B9299" w14:textId="13240AD8" w:rsidR="004479EE" w:rsidRDefault="004479EE" w:rsidP="00041FD8">
      <w:pPr>
        <w:spacing w:before="0"/>
        <w:rPr>
          <w:rFonts w:cstheme="minorHAnsi"/>
        </w:rPr>
      </w:pPr>
      <w:r w:rsidRPr="00790E24">
        <w:rPr>
          <w:rFonts w:cstheme="minorHAnsi"/>
        </w:rPr>
        <w:t>Au-delà de l’aspect économique et touristique, le territoire communautaire est doté d’équipements culturels dont 3 médiathèques (Dompierre-sur-Besbre, Varennes-sur-Allier et Jaligny-sur-Bes</w:t>
      </w:r>
      <w:r w:rsidR="00543A6B">
        <w:rPr>
          <w:rFonts w:cstheme="minorHAnsi"/>
        </w:rPr>
        <w:t>b</w:t>
      </w:r>
      <w:r w:rsidRPr="00790E24">
        <w:rPr>
          <w:rFonts w:cstheme="minorHAnsi"/>
        </w:rPr>
        <w:t xml:space="preserve">re) et une bibliothèque (Le Donjon). </w:t>
      </w:r>
      <w:r w:rsidR="00AE5B4F" w:rsidRPr="00790E24">
        <w:rPr>
          <w:rFonts w:cstheme="minorHAnsi"/>
        </w:rPr>
        <w:t>Depuis le 1</w:t>
      </w:r>
      <w:r w:rsidR="00AE5B4F" w:rsidRPr="00790E24">
        <w:rPr>
          <w:rFonts w:cstheme="minorHAnsi"/>
          <w:vertAlign w:val="superscript"/>
        </w:rPr>
        <w:t>er</w:t>
      </w:r>
      <w:r w:rsidR="00AE5B4F" w:rsidRPr="00790E24">
        <w:rPr>
          <w:rFonts w:cstheme="minorHAnsi"/>
        </w:rPr>
        <w:t xml:space="preserve"> janvier 2024, ces quatre équipements culturels fonctionnent en réseau grâce à la mise en place d’u</w:t>
      </w:r>
      <w:r w:rsidR="00543A6B">
        <w:rPr>
          <w:rFonts w:cstheme="minorHAnsi"/>
        </w:rPr>
        <w:t>n</w:t>
      </w:r>
      <w:r w:rsidR="00AE5B4F" w:rsidRPr="00790E24">
        <w:rPr>
          <w:rFonts w:cstheme="minorHAnsi"/>
        </w:rPr>
        <w:t xml:space="preserve"> Contrat Territoire lecture en partenariat avec les services de l’</w:t>
      </w:r>
      <w:proofErr w:type="spellStart"/>
      <w:r w:rsidR="00AE5B4F" w:rsidRPr="00790E24">
        <w:rPr>
          <w:rFonts w:cstheme="minorHAnsi"/>
        </w:rPr>
        <w:t>Etat</w:t>
      </w:r>
      <w:proofErr w:type="spellEnd"/>
      <w:r w:rsidR="00AE5B4F" w:rsidRPr="00790E24">
        <w:rPr>
          <w:rFonts w:cstheme="minorHAnsi"/>
        </w:rPr>
        <w:t xml:space="preserve">. Ce contrat permet d’accompagner et de structurer des projets culturels par la mise </w:t>
      </w:r>
      <w:r w:rsidR="00AE5B4F" w:rsidRPr="00D2485D">
        <w:rPr>
          <w:rFonts w:cstheme="minorHAnsi"/>
        </w:rPr>
        <w:t xml:space="preserve">en place d’actions autour de la lecture publique, du développement du numérique et par l’expérimentation de nouveaux services. </w:t>
      </w:r>
    </w:p>
    <w:p w14:paraId="46BDDA51" w14:textId="1FBA94A4" w:rsidR="00543A6B" w:rsidRDefault="00543A6B" w:rsidP="00041FD8">
      <w:pPr>
        <w:spacing w:before="0"/>
        <w:rPr>
          <w:rFonts w:cstheme="minorHAnsi"/>
        </w:rPr>
      </w:pPr>
    </w:p>
    <w:p w14:paraId="17CE6844" w14:textId="08445388" w:rsidR="00543A6B" w:rsidRDefault="00543A6B" w:rsidP="00041FD8">
      <w:pPr>
        <w:spacing w:before="0"/>
        <w:rPr>
          <w:rFonts w:cstheme="minorHAnsi"/>
        </w:rPr>
      </w:pPr>
      <w:r>
        <w:rPr>
          <w:rFonts w:cstheme="minorHAnsi"/>
        </w:rPr>
        <w:t>Le</w:t>
      </w:r>
      <w:r w:rsidR="00B658FA">
        <w:rPr>
          <w:rFonts w:cstheme="minorHAnsi"/>
        </w:rPr>
        <w:t>s objectifs du</w:t>
      </w:r>
      <w:r>
        <w:rPr>
          <w:rFonts w:cstheme="minorHAnsi"/>
        </w:rPr>
        <w:t xml:space="preserve"> réseau des médiathèques de la Communauté de communes </w:t>
      </w:r>
      <w:r w:rsidR="00B658FA">
        <w:rPr>
          <w:rFonts w:cstheme="minorHAnsi"/>
        </w:rPr>
        <w:t>en lien avec le Contrat Territoire Lecture sont</w:t>
      </w:r>
      <w:r>
        <w:rPr>
          <w:rFonts w:cstheme="minorHAnsi"/>
        </w:rPr>
        <w:t> :</w:t>
      </w:r>
    </w:p>
    <w:p w14:paraId="2C28D81D" w14:textId="5AB32DE0" w:rsidR="00543A6B" w:rsidRDefault="00543A6B" w:rsidP="00543A6B">
      <w:pPr>
        <w:pStyle w:val="Paragraphedeliste"/>
        <w:numPr>
          <w:ilvl w:val="0"/>
          <w:numId w:val="11"/>
        </w:numPr>
        <w:spacing w:before="0"/>
        <w:rPr>
          <w:rFonts w:cstheme="minorHAnsi"/>
        </w:rPr>
      </w:pPr>
      <w:r>
        <w:rPr>
          <w:rFonts w:cstheme="minorHAnsi"/>
        </w:rPr>
        <w:t>D’offrir à tous les habitants la lecture publique à moins de 15 minutes ou 15 kilomètres de leur domicile</w:t>
      </w:r>
    </w:p>
    <w:p w14:paraId="73B0D00F" w14:textId="5A7932DB" w:rsidR="00543A6B" w:rsidRPr="00B658FA" w:rsidRDefault="00B658FA" w:rsidP="00B658FA">
      <w:pPr>
        <w:pStyle w:val="Paragraphedeliste"/>
        <w:numPr>
          <w:ilvl w:val="0"/>
          <w:numId w:val="11"/>
        </w:numPr>
        <w:rPr>
          <w:rFonts w:cstheme="minorHAnsi"/>
        </w:rPr>
      </w:pPr>
      <w:r>
        <w:rPr>
          <w:rFonts w:cstheme="minorHAnsi"/>
        </w:rPr>
        <w:t>De favoriser</w:t>
      </w:r>
      <w:r w:rsidRPr="00B658FA">
        <w:rPr>
          <w:rFonts w:cstheme="minorHAnsi"/>
        </w:rPr>
        <w:t xml:space="preserve"> la mixité sociale et intergénérationnelle</w:t>
      </w:r>
      <w:r>
        <w:rPr>
          <w:rFonts w:cstheme="minorHAnsi"/>
        </w:rPr>
        <w:t xml:space="preserve"> et de réduire la fracture numérique</w:t>
      </w:r>
    </w:p>
    <w:p w14:paraId="39565008" w14:textId="7A6FFBCD" w:rsidR="006D1D82" w:rsidRDefault="00543A6B" w:rsidP="00041FD8">
      <w:pPr>
        <w:pStyle w:val="Paragraphedeliste"/>
        <w:numPr>
          <w:ilvl w:val="0"/>
          <w:numId w:val="11"/>
        </w:numPr>
        <w:spacing w:before="0"/>
        <w:rPr>
          <w:rFonts w:cstheme="minorHAnsi"/>
        </w:rPr>
      </w:pPr>
      <w:r>
        <w:rPr>
          <w:rFonts w:cstheme="minorHAnsi"/>
        </w:rPr>
        <w:t xml:space="preserve">De proposer des actions dans ou </w:t>
      </w:r>
      <w:proofErr w:type="gramStart"/>
      <w:r>
        <w:rPr>
          <w:rFonts w:cstheme="minorHAnsi"/>
        </w:rPr>
        <w:t>hors</w:t>
      </w:r>
      <w:proofErr w:type="gramEnd"/>
      <w:r>
        <w:rPr>
          <w:rFonts w:cstheme="minorHAnsi"/>
        </w:rPr>
        <w:t xml:space="preserve"> les murs à destination de tous les publics et </w:t>
      </w:r>
      <w:r w:rsidR="00B658FA">
        <w:rPr>
          <w:rFonts w:cstheme="minorHAnsi"/>
        </w:rPr>
        <w:t xml:space="preserve">de </w:t>
      </w:r>
      <w:r>
        <w:rPr>
          <w:rFonts w:cstheme="minorHAnsi"/>
        </w:rPr>
        <w:t>dynamiser la vie culturelle des communes</w:t>
      </w:r>
    </w:p>
    <w:p w14:paraId="6E88E73E" w14:textId="77777777" w:rsidR="00543A6B" w:rsidRPr="00543A6B" w:rsidRDefault="00543A6B" w:rsidP="00543A6B">
      <w:pPr>
        <w:pStyle w:val="Paragraphedeliste"/>
        <w:spacing w:before="0"/>
        <w:rPr>
          <w:rFonts w:cstheme="minorHAnsi"/>
        </w:rPr>
      </w:pPr>
    </w:p>
    <w:p w14:paraId="62DB9C40" w14:textId="17089C0A" w:rsidR="004479EE" w:rsidRPr="00D2485D" w:rsidRDefault="00AE5B4F" w:rsidP="00041FD8">
      <w:pPr>
        <w:spacing w:before="0"/>
        <w:contextualSpacing/>
        <w:rPr>
          <w:rFonts w:cstheme="minorHAnsi"/>
        </w:rPr>
      </w:pPr>
      <w:r w:rsidRPr="00D2485D">
        <w:rPr>
          <w:rFonts w:cstheme="minorHAnsi"/>
        </w:rPr>
        <w:lastRenderedPageBreak/>
        <w:t>De plus,</w:t>
      </w:r>
      <w:r w:rsidR="00B658FA">
        <w:rPr>
          <w:rFonts w:cstheme="minorHAnsi"/>
        </w:rPr>
        <w:t xml:space="preserve"> </w:t>
      </w:r>
      <w:r w:rsidRPr="00D2485D">
        <w:rPr>
          <w:rFonts w:cstheme="minorHAnsi"/>
        </w:rPr>
        <w:t>l</w:t>
      </w:r>
      <w:r w:rsidR="004479EE" w:rsidRPr="00D2485D">
        <w:rPr>
          <w:rFonts w:cstheme="minorHAnsi"/>
        </w:rPr>
        <w:t>a médiathèque</w:t>
      </w:r>
      <w:r w:rsidR="006D1D82" w:rsidRPr="00D2485D">
        <w:rPr>
          <w:rFonts w:cstheme="minorHAnsi"/>
        </w:rPr>
        <w:t xml:space="preserve"> « Les Pieds dans l’eau », située à </w:t>
      </w:r>
      <w:r w:rsidR="004479EE" w:rsidRPr="00D2485D">
        <w:rPr>
          <w:rFonts w:cstheme="minorHAnsi"/>
        </w:rPr>
        <w:t>Jaligny-sur-Besbre</w:t>
      </w:r>
      <w:r w:rsidR="00B658FA">
        <w:rPr>
          <w:rFonts w:cstheme="minorHAnsi"/>
        </w:rPr>
        <w:t>,</w:t>
      </w:r>
      <w:r w:rsidR="004479EE" w:rsidRPr="00D2485D">
        <w:rPr>
          <w:rFonts w:cstheme="minorHAnsi"/>
        </w:rPr>
        <w:t xml:space="preserve"> </w:t>
      </w:r>
      <w:r w:rsidR="006D1D82" w:rsidRPr="00D2485D">
        <w:rPr>
          <w:rFonts w:cstheme="minorHAnsi"/>
        </w:rPr>
        <w:t>l</w:t>
      </w:r>
      <w:r w:rsidR="004479EE" w:rsidRPr="00D2485D">
        <w:rPr>
          <w:rFonts w:cstheme="minorHAnsi"/>
        </w:rPr>
        <w:t>abellisé</w:t>
      </w:r>
      <w:r w:rsidR="006D1D82" w:rsidRPr="00D2485D">
        <w:rPr>
          <w:rFonts w:cstheme="minorHAnsi"/>
        </w:rPr>
        <w:t>e</w:t>
      </w:r>
      <w:r w:rsidR="004479EE" w:rsidRPr="00D2485D">
        <w:rPr>
          <w:rFonts w:cstheme="minorHAnsi"/>
        </w:rPr>
        <w:t xml:space="preserve"> Pôle d’Excellence rurale en 2010, a pour objectifs :</w:t>
      </w:r>
    </w:p>
    <w:p w14:paraId="1E0639B7" w14:textId="2660BBDE" w:rsidR="004479EE" w:rsidRPr="004479EE" w:rsidRDefault="004479EE" w:rsidP="00041FD8">
      <w:pPr>
        <w:numPr>
          <w:ilvl w:val="0"/>
          <w:numId w:val="6"/>
        </w:numPr>
        <w:spacing w:before="0"/>
        <w:ind w:left="1068"/>
        <w:contextualSpacing/>
        <w:rPr>
          <w:rFonts w:cstheme="minorHAnsi"/>
        </w:rPr>
      </w:pPr>
      <w:r w:rsidRPr="004479EE">
        <w:rPr>
          <w:rFonts w:cstheme="minorHAnsi"/>
        </w:rPr>
        <w:t>De valoriser le patrimoine littéraire du territoire</w:t>
      </w:r>
      <w:r>
        <w:rPr>
          <w:rFonts w:cstheme="minorHAnsi"/>
        </w:rPr>
        <w:t>,</w:t>
      </w:r>
      <w:r w:rsidR="002C3EA6">
        <w:rPr>
          <w:rFonts w:cstheme="minorHAnsi"/>
        </w:rPr>
        <w:t xml:space="preserve"> </w:t>
      </w:r>
    </w:p>
    <w:p w14:paraId="6FE0DB9F" w14:textId="36E2B6A9" w:rsidR="004479EE" w:rsidRPr="004479EE" w:rsidRDefault="004479EE" w:rsidP="00041FD8">
      <w:pPr>
        <w:numPr>
          <w:ilvl w:val="0"/>
          <w:numId w:val="6"/>
        </w:numPr>
        <w:spacing w:before="0"/>
        <w:ind w:left="1068"/>
        <w:contextualSpacing/>
        <w:rPr>
          <w:rFonts w:cstheme="minorHAnsi"/>
        </w:rPr>
      </w:pPr>
      <w:r w:rsidRPr="004479EE">
        <w:rPr>
          <w:rFonts w:cstheme="minorHAnsi"/>
        </w:rPr>
        <w:t>De rendre hommage à René Fallet, écrivain d’origine bourbonnaise</w:t>
      </w:r>
      <w:r>
        <w:rPr>
          <w:rFonts w:cstheme="minorHAnsi"/>
        </w:rPr>
        <w:t>,</w:t>
      </w:r>
    </w:p>
    <w:p w14:paraId="464A7776" w14:textId="74BD88B4" w:rsidR="00041FD8" w:rsidRPr="002C3EA6" w:rsidRDefault="004479EE" w:rsidP="002C3EA6">
      <w:pPr>
        <w:numPr>
          <w:ilvl w:val="0"/>
          <w:numId w:val="6"/>
        </w:numPr>
        <w:spacing w:before="0"/>
        <w:ind w:left="1068"/>
        <w:contextualSpacing/>
        <w:rPr>
          <w:rFonts w:cstheme="minorHAnsi"/>
        </w:rPr>
      </w:pPr>
      <w:r w:rsidRPr="004479EE">
        <w:rPr>
          <w:rFonts w:cstheme="minorHAnsi"/>
        </w:rPr>
        <w:t>De sauvegarder et de diffuser la mémoire locale en partenariat avec l’association Agir en Pays Jalignois</w:t>
      </w:r>
      <w:r>
        <w:rPr>
          <w:rFonts w:cstheme="minorHAnsi"/>
        </w:rPr>
        <w:t>.</w:t>
      </w:r>
    </w:p>
    <w:p w14:paraId="73EB4C01" w14:textId="58E920B8" w:rsidR="002C3EA6" w:rsidRDefault="00286394" w:rsidP="002C3EA6">
      <w:pPr>
        <w:spacing w:before="0"/>
        <w:contextualSpacing/>
        <w:rPr>
          <w:rFonts w:cstheme="minorHAnsi"/>
        </w:rPr>
      </w:pPr>
      <w:r>
        <w:rPr>
          <w:rFonts w:cstheme="minorHAnsi"/>
        </w:rPr>
        <w:t>Ces objectifs sont soutenus par l’ensemble des médiathèques du réseau.</w:t>
      </w:r>
    </w:p>
    <w:p w14:paraId="463D5397" w14:textId="77777777" w:rsidR="00286394" w:rsidRPr="004479EE" w:rsidRDefault="00286394" w:rsidP="002C3EA6">
      <w:pPr>
        <w:spacing w:before="0"/>
        <w:contextualSpacing/>
        <w:rPr>
          <w:rFonts w:cstheme="minorHAnsi"/>
        </w:rPr>
      </w:pPr>
    </w:p>
    <w:p w14:paraId="296D6DD6" w14:textId="4F967390" w:rsidR="00E328CC" w:rsidRDefault="00E328CC" w:rsidP="00041FD8">
      <w:pPr>
        <w:spacing w:before="0"/>
        <w:rPr>
          <w:rFonts w:cstheme="minorHAnsi"/>
        </w:rPr>
      </w:pPr>
      <w:r>
        <w:rPr>
          <w:rFonts w:cstheme="minorHAnsi"/>
        </w:rPr>
        <w:t>Aussi, d</w:t>
      </w:r>
      <w:r w:rsidR="004479EE">
        <w:rPr>
          <w:rFonts w:cstheme="minorHAnsi"/>
        </w:rPr>
        <w:t>ans la perspective de rendre hommage à René Fallet et de travailler en lien étroit avec l’association « Agir en Pays Jalignois » qui a initié depuis 1988, le prix littéraire René Fallet, le</w:t>
      </w:r>
      <w:r>
        <w:rPr>
          <w:rFonts w:ascii="Arial Nova" w:hAnsi="Arial Nova" w:cstheme="minorHAnsi"/>
          <w:sz w:val="24"/>
          <w:szCs w:val="24"/>
        </w:rPr>
        <w:t xml:space="preserve"> </w:t>
      </w:r>
      <w:r w:rsidRPr="00E328CC">
        <w:rPr>
          <w:rFonts w:cstheme="minorHAnsi"/>
        </w:rPr>
        <w:t xml:space="preserve">collège des Chenevières de Jaligny sur Besbre, en partenariat avec les autres </w:t>
      </w:r>
      <w:r>
        <w:rPr>
          <w:rFonts w:cstheme="minorHAnsi"/>
        </w:rPr>
        <w:t xml:space="preserve">établissements pédagogiques </w:t>
      </w:r>
      <w:r w:rsidRPr="00E328CC">
        <w:rPr>
          <w:rFonts w:cstheme="minorHAnsi"/>
        </w:rPr>
        <w:t>du territoire (Varennes/Allier, Dompierre/Besbre et Le Donjon</w:t>
      </w:r>
      <w:r>
        <w:rPr>
          <w:rFonts w:cstheme="minorHAnsi"/>
        </w:rPr>
        <w:t>) a souhaité créer un prix littéraire jeunesse René Fallet</w:t>
      </w:r>
      <w:r w:rsidR="00A2180C">
        <w:rPr>
          <w:rFonts w:cstheme="minorHAnsi"/>
        </w:rPr>
        <w:t xml:space="preserve"> qui a vu son premier Lauréat en 2023. Fort de son succès, le Prix René-Fallet jeunesse </w:t>
      </w:r>
      <w:r w:rsidR="005E612E">
        <w:rPr>
          <w:rFonts w:cstheme="minorHAnsi"/>
        </w:rPr>
        <w:t xml:space="preserve">a, depuis, agrandi son périmètre </w:t>
      </w:r>
      <w:r w:rsidR="00A2180C">
        <w:rPr>
          <w:rFonts w:cstheme="minorHAnsi"/>
        </w:rPr>
        <w:t>puisque de nouveaux établissements scolaires</w:t>
      </w:r>
      <w:r w:rsidR="0045764F">
        <w:rPr>
          <w:rFonts w:cstheme="minorHAnsi"/>
        </w:rPr>
        <w:t xml:space="preserve"> hors territoire</w:t>
      </w:r>
      <w:r w:rsidR="00A2180C">
        <w:rPr>
          <w:rFonts w:cstheme="minorHAnsi"/>
        </w:rPr>
        <w:t xml:space="preserve"> ont décidé de rejoindre l’aventure pour 2024.</w:t>
      </w:r>
    </w:p>
    <w:p w14:paraId="36FA40C6" w14:textId="77777777" w:rsidR="00AE5B4F" w:rsidRDefault="00AE5B4F" w:rsidP="004479EE">
      <w:pPr>
        <w:spacing w:before="0"/>
        <w:rPr>
          <w:rFonts w:ascii="Century Gothic" w:hAnsi="Century Gothic" w:cs="Arial"/>
        </w:rPr>
      </w:pPr>
    </w:p>
    <w:p w14:paraId="3CFBAD16" w14:textId="77777777" w:rsidR="00AE5B4F" w:rsidRDefault="00AE5B4F" w:rsidP="004479EE">
      <w:pPr>
        <w:spacing w:before="0"/>
        <w:rPr>
          <w:rFonts w:ascii="Century Gothic" w:hAnsi="Century Gothic" w:cs="Arial"/>
        </w:rPr>
      </w:pPr>
    </w:p>
    <w:p w14:paraId="39D48AD3" w14:textId="77777777" w:rsidR="004479EE" w:rsidRPr="007A5F6F" w:rsidRDefault="004479EE" w:rsidP="00CB0713">
      <w:pPr>
        <w:pStyle w:val="Titre1"/>
      </w:pPr>
      <w:bookmarkStart w:id="3" w:name="_Toc83991360"/>
      <w:r>
        <w:t>Article 2</w:t>
      </w:r>
      <w:r w:rsidRPr="007A5F6F">
        <w:t xml:space="preserve"> : </w:t>
      </w:r>
      <w:r>
        <w:t>Description du projet</w:t>
      </w:r>
      <w:bookmarkEnd w:id="3"/>
      <w:r>
        <w:t xml:space="preserve"> </w:t>
      </w:r>
    </w:p>
    <w:p w14:paraId="3AF59EB2" w14:textId="54E4F1E7" w:rsidR="00CB0713" w:rsidRPr="00D2485D" w:rsidRDefault="00CB0713" w:rsidP="00CB0713">
      <w:r w:rsidRPr="00D2485D">
        <w:t xml:space="preserve">Le projet de résidence d'auteur intégré </w:t>
      </w:r>
      <w:r w:rsidR="00AE5B4F" w:rsidRPr="00D2485D">
        <w:t>aux médiathèques communautaires</w:t>
      </w:r>
      <w:r w:rsidRPr="00D2485D">
        <w:t xml:space="preserve"> s'inscrit donc</w:t>
      </w:r>
      <w:r w:rsidR="002F0633" w:rsidRPr="00D2485D">
        <w:t xml:space="preserve"> totalement </w:t>
      </w:r>
      <w:r w:rsidRPr="00D2485D">
        <w:t xml:space="preserve">dans la démarche </w:t>
      </w:r>
      <w:r w:rsidR="002F0633" w:rsidRPr="00D2485D">
        <w:t xml:space="preserve">du contrat Territoire Lecture et </w:t>
      </w:r>
      <w:r w:rsidR="005E612E" w:rsidRPr="00D2485D">
        <w:t xml:space="preserve">du Pôle d’Excellence Rurale </w:t>
      </w:r>
      <w:r w:rsidRPr="00D2485D">
        <w:t>avec les objectifs suivants :</w:t>
      </w:r>
    </w:p>
    <w:p w14:paraId="052BB560" w14:textId="77777777" w:rsidR="00157307" w:rsidRPr="00D2485D" w:rsidRDefault="00157307" w:rsidP="00157307">
      <w:pPr>
        <w:spacing w:before="0"/>
      </w:pPr>
    </w:p>
    <w:p w14:paraId="78D9C404" w14:textId="77777777" w:rsidR="00157307" w:rsidRPr="00D2485D" w:rsidRDefault="00157307" w:rsidP="00157307">
      <w:pPr>
        <w:spacing w:before="0"/>
        <w:rPr>
          <w:b/>
          <w:bCs/>
        </w:rPr>
      </w:pPr>
      <w:r w:rsidRPr="00D2485D">
        <w:rPr>
          <w:b/>
          <w:bCs/>
        </w:rPr>
        <w:t>Objectifs de développement culturel</w:t>
      </w:r>
    </w:p>
    <w:p w14:paraId="5541CABB" w14:textId="77777777" w:rsidR="00157307" w:rsidRPr="00D2485D" w:rsidRDefault="00157307" w:rsidP="00157307">
      <w:pPr>
        <w:spacing w:before="0"/>
      </w:pPr>
      <w:r w:rsidRPr="00D2485D">
        <w:sym w:font="Wingdings 2" w:char="F043"/>
      </w:r>
      <w:r w:rsidRPr="00D2485D">
        <w:t xml:space="preserve"> </w:t>
      </w:r>
      <w:proofErr w:type="gramStart"/>
      <w:r w:rsidRPr="00D2485D">
        <w:t>soutenir</w:t>
      </w:r>
      <w:proofErr w:type="gramEnd"/>
      <w:r w:rsidRPr="00D2485D">
        <w:t xml:space="preserve"> la création littéraire,</w:t>
      </w:r>
    </w:p>
    <w:p w14:paraId="580B5CBF" w14:textId="77777777" w:rsidR="00157307" w:rsidRPr="00D2485D" w:rsidRDefault="00157307" w:rsidP="00157307">
      <w:pPr>
        <w:spacing w:before="0"/>
      </w:pPr>
      <w:r w:rsidRPr="00D2485D">
        <w:sym w:font="Wingdings 2" w:char="F043"/>
      </w:r>
      <w:r w:rsidRPr="00D2485D">
        <w:t xml:space="preserve"> </w:t>
      </w:r>
      <w:proofErr w:type="gramStart"/>
      <w:r w:rsidRPr="00D2485D">
        <w:t>faire</w:t>
      </w:r>
      <w:proofErr w:type="gramEnd"/>
      <w:r w:rsidRPr="00D2485D">
        <w:t xml:space="preserve"> découvrir un auteur,</w:t>
      </w:r>
    </w:p>
    <w:p w14:paraId="46F1EC0B" w14:textId="77777777" w:rsidR="00157307" w:rsidRPr="00D2485D" w:rsidRDefault="00157307" w:rsidP="00157307">
      <w:pPr>
        <w:spacing w:before="0"/>
      </w:pPr>
      <w:r w:rsidRPr="00D2485D">
        <w:sym w:font="Wingdings 2" w:char="F043"/>
      </w:r>
      <w:r w:rsidRPr="00D2485D">
        <w:t xml:space="preserve"> Démythifier l’image de l’auteur et de la littérature,</w:t>
      </w:r>
    </w:p>
    <w:p w14:paraId="49F947F9" w14:textId="77777777" w:rsidR="00157307" w:rsidRPr="00D2485D" w:rsidRDefault="00157307" w:rsidP="00157307">
      <w:pPr>
        <w:spacing w:before="0"/>
      </w:pPr>
      <w:r w:rsidRPr="00D2485D">
        <w:sym w:font="Wingdings 2" w:char="F043"/>
      </w:r>
      <w:r w:rsidRPr="00D2485D">
        <w:t xml:space="preserve"> </w:t>
      </w:r>
      <w:proofErr w:type="gramStart"/>
      <w:r w:rsidRPr="00D2485D">
        <w:t>rendre</w:t>
      </w:r>
      <w:proofErr w:type="gramEnd"/>
      <w:r w:rsidRPr="00D2485D">
        <w:t xml:space="preserve"> accessible la culture aux publics les plus éloignés.</w:t>
      </w:r>
    </w:p>
    <w:p w14:paraId="7B4AFD76" w14:textId="77777777" w:rsidR="00157307" w:rsidRPr="00D2485D" w:rsidRDefault="00157307" w:rsidP="00157307">
      <w:pPr>
        <w:spacing w:before="0"/>
      </w:pPr>
    </w:p>
    <w:p w14:paraId="06EA8830" w14:textId="77777777" w:rsidR="00157307" w:rsidRPr="00D2485D" w:rsidRDefault="00157307" w:rsidP="00157307">
      <w:pPr>
        <w:spacing w:before="0"/>
        <w:rPr>
          <w:b/>
          <w:bCs/>
        </w:rPr>
      </w:pPr>
      <w:r w:rsidRPr="00D2485D">
        <w:rPr>
          <w:b/>
          <w:bCs/>
        </w:rPr>
        <w:t>Objectifs éducatifs</w:t>
      </w:r>
    </w:p>
    <w:p w14:paraId="6E7757B3" w14:textId="77777777" w:rsidR="00157307" w:rsidRPr="00D2485D" w:rsidRDefault="00157307" w:rsidP="00157307">
      <w:pPr>
        <w:spacing w:before="0"/>
      </w:pPr>
      <w:r w:rsidRPr="00D2485D">
        <w:sym w:font="Wingdings 2" w:char="F043"/>
      </w:r>
      <w:r w:rsidRPr="00D2485D">
        <w:t xml:space="preserve"> </w:t>
      </w:r>
      <w:proofErr w:type="gramStart"/>
      <w:r w:rsidRPr="00D2485D">
        <w:t>pérenniser</w:t>
      </w:r>
      <w:proofErr w:type="gramEnd"/>
      <w:r w:rsidRPr="00D2485D">
        <w:t xml:space="preserve"> un partenariat mis en place avec les collèges,</w:t>
      </w:r>
    </w:p>
    <w:p w14:paraId="736C6C0E" w14:textId="77777777" w:rsidR="00157307" w:rsidRPr="00D2485D" w:rsidRDefault="00157307" w:rsidP="00157307">
      <w:pPr>
        <w:spacing w:before="0"/>
      </w:pPr>
      <w:r w:rsidRPr="00D2485D">
        <w:sym w:font="Wingdings 2" w:char="F043"/>
      </w:r>
      <w:r w:rsidRPr="00D2485D">
        <w:t xml:space="preserve"> </w:t>
      </w:r>
      <w:proofErr w:type="gramStart"/>
      <w:r w:rsidRPr="00D2485D">
        <w:t>mener</w:t>
      </w:r>
      <w:proofErr w:type="gramEnd"/>
      <w:r w:rsidRPr="00D2485D">
        <w:t xml:space="preserve"> un travail de médiation autour de la littérature avec les collégiens.</w:t>
      </w:r>
    </w:p>
    <w:p w14:paraId="217A4302" w14:textId="77777777" w:rsidR="00157307" w:rsidRPr="00D2485D" w:rsidRDefault="00157307" w:rsidP="00157307">
      <w:pPr>
        <w:spacing w:before="0"/>
      </w:pPr>
    </w:p>
    <w:p w14:paraId="6A69692F" w14:textId="77777777" w:rsidR="00157307" w:rsidRPr="00D2485D" w:rsidRDefault="00157307" w:rsidP="00157307">
      <w:pPr>
        <w:spacing w:before="0"/>
        <w:rPr>
          <w:b/>
          <w:bCs/>
        </w:rPr>
      </w:pPr>
      <w:r w:rsidRPr="00D2485D">
        <w:rPr>
          <w:b/>
          <w:bCs/>
        </w:rPr>
        <w:t>Objectifs de développement du territoire</w:t>
      </w:r>
    </w:p>
    <w:p w14:paraId="68F51886" w14:textId="77777777" w:rsidR="00157307" w:rsidRPr="00D2485D" w:rsidRDefault="00157307" w:rsidP="00157307">
      <w:pPr>
        <w:spacing w:before="0"/>
      </w:pPr>
      <w:r w:rsidRPr="00D2485D">
        <w:sym w:font="Wingdings 2" w:char="F043"/>
      </w:r>
      <w:r w:rsidRPr="00D2485D">
        <w:t xml:space="preserve"> </w:t>
      </w:r>
      <w:proofErr w:type="gramStart"/>
      <w:r w:rsidRPr="00D2485D">
        <w:t>passer</w:t>
      </w:r>
      <w:proofErr w:type="gramEnd"/>
      <w:r w:rsidRPr="00D2485D">
        <w:t xml:space="preserve"> une commande d’une œuvre en lien avec le territoire,</w:t>
      </w:r>
    </w:p>
    <w:p w14:paraId="48C45E16" w14:textId="69552FCF" w:rsidR="00AE5B4F" w:rsidRPr="00D2485D" w:rsidRDefault="00157307" w:rsidP="00157307">
      <w:pPr>
        <w:spacing w:before="0"/>
      </w:pPr>
      <w:r w:rsidRPr="00D2485D">
        <w:sym w:font="Wingdings 2" w:char="F043"/>
      </w:r>
      <w:r w:rsidRPr="00D2485D">
        <w:t xml:space="preserve"> </w:t>
      </w:r>
      <w:proofErr w:type="gramStart"/>
      <w:r w:rsidRPr="00D2485D">
        <w:t>découvrir</w:t>
      </w:r>
      <w:proofErr w:type="gramEnd"/>
      <w:r w:rsidRPr="00D2485D">
        <w:t xml:space="preserve"> les richesses du territoire par le biais de l’écriture ou d’une réalisation artistique.</w:t>
      </w:r>
      <w:r w:rsidR="00AE5B4F" w:rsidRPr="00D2485D">
        <w:t xml:space="preserve"> </w:t>
      </w:r>
    </w:p>
    <w:p w14:paraId="1DC3C048" w14:textId="77777777" w:rsidR="00157307" w:rsidRPr="00D2485D" w:rsidRDefault="00157307" w:rsidP="00157307">
      <w:pPr>
        <w:spacing w:before="0"/>
      </w:pPr>
    </w:p>
    <w:p w14:paraId="79B454B5" w14:textId="15E51D38" w:rsidR="00157307" w:rsidRPr="00D2485D" w:rsidRDefault="00157307" w:rsidP="00157307">
      <w:pPr>
        <w:spacing w:before="0"/>
        <w:rPr>
          <w:b/>
          <w:bCs/>
        </w:rPr>
      </w:pPr>
      <w:r w:rsidRPr="00D2485D">
        <w:rPr>
          <w:b/>
          <w:bCs/>
        </w:rPr>
        <w:t>Objectif de développement d</w:t>
      </w:r>
      <w:r w:rsidR="00AE5B4F" w:rsidRPr="00D2485D">
        <w:rPr>
          <w:b/>
          <w:bCs/>
        </w:rPr>
        <w:t>u réseau des médiathèques</w:t>
      </w:r>
    </w:p>
    <w:p w14:paraId="0C8115FE" w14:textId="77777777" w:rsidR="00AE5B4F" w:rsidRPr="00D2485D" w:rsidRDefault="00AE5B4F" w:rsidP="00157307">
      <w:pPr>
        <w:spacing w:before="0"/>
        <w:rPr>
          <w:b/>
          <w:bCs/>
        </w:rPr>
      </w:pPr>
    </w:p>
    <w:p w14:paraId="162299B2" w14:textId="78C99B0E" w:rsidR="00157307" w:rsidRPr="00041FD8" w:rsidRDefault="00157307" w:rsidP="00157307">
      <w:pPr>
        <w:spacing w:before="0"/>
      </w:pPr>
      <w:r w:rsidRPr="00D2485D">
        <w:sym w:font="Wingdings 2" w:char="F043"/>
      </w:r>
      <w:r w:rsidRPr="00D2485D">
        <w:t xml:space="preserve"> Dynamiser </w:t>
      </w:r>
      <w:r w:rsidR="002F0633" w:rsidRPr="00D2485D">
        <w:t>c</w:t>
      </w:r>
      <w:r w:rsidR="00AE5B4F" w:rsidRPr="00D2485D">
        <w:t>e</w:t>
      </w:r>
      <w:r w:rsidR="002F0633" w:rsidRPr="00D2485D">
        <w:t xml:space="preserve"> nouveau</w:t>
      </w:r>
      <w:r w:rsidR="00AE5B4F" w:rsidRPr="00D2485D">
        <w:t xml:space="preserve"> réseau </w:t>
      </w:r>
      <w:r w:rsidRPr="00D2485D">
        <w:t>en</w:t>
      </w:r>
      <w:r w:rsidR="002F0633" w:rsidRPr="00D2485D">
        <w:t xml:space="preserve"> </w:t>
      </w:r>
      <w:r w:rsidRPr="00D2485D">
        <w:t>faisant</w:t>
      </w:r>
      <w:r w:rsidR="002F0633" w:rsidRPr="00D2485D">
        <w:t xml:space="preserve"> des médiathèques,</w:t>
      </w:r>
      <w:r w:rsidRPr="00D2485D">
        <w:t xml:space="preserve"> </w:t>
      </w:r>
      <w:r w:rsidR="00AE5B4F" w:rsidRPr="00D2485D">
        <w:t>des lieux</w:t>
      </w:r>
      <w:r w:rsidRPr="00D2485D">
        <w:t xml:space="preserve"> d’échanges et </w:t>
      </w:r>
      <w:r w:rsidRPr="00041FD8">
        <w:t>de rencontres sur le territoire grâce à la résidence d’auteur.</w:t>
      </w:r>
    </w:p>
    <w:p w14:paraId="486EF18B" w14:textId="77777777" w:rsidR="00157307" w:rsidRPr="00041FD8" w:rsidRDefault="00157307" w:rsidP="00157307">
      <w:pPr>
        <w:spacing w:before="0"/>
      </w:pPr>
    </w:p>
    <w:p w14:paraId="6F3902D9" w14:textId="33A69C99" w:rsidR="00041FD8" w:rsidRDefault="00157307" w:rsidP="00157307">
      <w:pPr>
        <w:spacing w:before="0"/>
      </w:pPr>
      <w:r>
        <w:t>Sur la base de ces éléments et f</w:t>
      </w:r>
      <w:r w:rsidR="00041FD8" w:rsidRPr="00041FD8">
        <w:t>ort</w:t>
      </w:r>
      <w:r w:rsidR="002F0633">
        <w:t>e</w:t>
      </w:r>
      <w:r w:rsidR="00041FD8" w:rsidRPr="00041FD8">
        <w:t xml:space="preserve"> de ses </w:t>
      </w:r>
      <w:r w:rsidR="00496973">
        <w:t>expériences</w:t>
      </w:r>
      <w:r w:rsidR="00BF6A99">
        <w:t xml:space="preserve"> antérieures</w:t>
      </w:r>
      <w:r w:rsidR="00041FD8" w:rsidRPr="00041FD8">
        <w:t xml:space="preserve"> (</w:t>
      </w:r>
      <w:r w:rsidR="00496973">
        <w:t xml:space="preserve">accueil en résidence de </w:t>
      </w:r>
      <w:r w:rsidR="00041FD8" w:rsidRPr="00041FD8">
        <w:t>Joël BAQUE en 2018-2019</w:t>
      </w:r>
      <w:r w:rsidR="00BF6A99">
        <w:t xml:space="preserve">, </w:t>
      </w:r>
      <w:r w:rsidR="00496973">
        <w:t>d’</w:t>
      </w:r>
      <w:r w:rsidR="00041FD8" w:rsidRPr="00041FD8">
        <w:t>Antoine JANOT en 2021</w:t>
      </w:r>
      <w:r w:rsidR="00F40B03">
        <w:t xml:space="preserve">, </w:t>
      </w:r>
      <w:r w:rsidR="00BF6A99">
        <w:t>de Sophie DAULL en 2023</w:t>
      </w:r>
      <w:r w:rsidR="00F40B03">
        <w:t xml:space="preserve"> et Valentin DEUDON en 2025</w:t>
      </w:r>
      <w:r w:rsidR="00041FD8" w:rsidRPr="00041FD8">
        <w:t xml:space="preserve">), la Communauté de Communes </w:t>
      </w:r>
      <w:proofErr w:type="spellStart"/>
      <w:r w:rsidR="00041FD8" w:rsidRPr="00041FD8">
        <w:t>Entr’Allier</w:t>
      </w:r>
      <w:proofErr w:type="spellEnd"/>
      <w:r w:rsidR="00041FD8" w:rsidRPr="00041FD8">
        <w:t xml:space="preserve"> Besbre et Loire souhaite proposer </w:t>
      </w:r>
      <w:r w:rsidR="00BF6A99">
        <w:t xml:space="preserve">un nouveau </w:t>
      </w:r>
      <w:r w:rsidR="00496973">
        <w:t xml:space="preserve">projet de résidence </w:t>
      </w:r>
      <w:r w:rsidR="00BF6A99">
        <w:t>pour l’année 202</w:t>
      </w:r>
      <w:r w:rsidR="00F40B03">
        <w:t>7.</w:t>
      </w:r>
    </w:p>
    <w:p w14:paraId="227A8BF8" w14:textId="77777777" w:rsidR="00157307" w:rsidRPr="00041FD8" w:rsidRDefault="00157307" w:rsidP="00157307">
      <w:pPr>
        <w:spacing w:before="0"/>
      </w:pPr>
    </w:p>
    <w:p w14:paraId="38C291FF" w14:textId="3686B291" w:rsidR="00F40B03" w:rsidRDefault="00F40B03" w:rsidP="00157307">
      <w:pPr>
        <w:spacing w:before="0"/>
      </w:pPr>
      <w:r>
        <w:t xml:space="preserve">Pour l’année 2025, la Communauté de communes </w:t>
      </w:r>
      <w:proofErr w:type="spellStart"/>
      <w:r>
        <w:t>Entr’Allier</w:t>
      </w:r>
      <w:proofErr w:type="spellEnd"/>
      <w:r>
        <w:t xml:space="preserve"> Besbre et Loire a proposé une résidence d’auteur tournée vers la transmission et la mémoire avec Valentin Deudon qui a débuté</w:t>
      </w:r>
      <w:r w:rsidR="00C178EE">
        <w:t xml:space="preserve"> un travail d’écriture autour des grands-mères et de l</w:t>
      </w:r>
      <w:r w:rsidR="00B12FDE">
        <w:t>a</w:t>
      </w:r>
      <w:r w:rsidR="00C178EE">
        <w:t xml:space="preserve"> sienne en particulier. Ce travail de mémoire pourrait être pérennisé avec cette nouvelle résidence qui ferait la part belle à une mémoire régionale, René Fallet.</w:t>
      </w:r>
    </w:p>
    <w:p w14:paraId="72396CE4" w14:textId="77777777" w:rsidR="00F40B03" w:rsidRDefault="00F40B03" w:rsidP="00157307">
      <w:pPr>
        <w:spacing w:before="0"/>
      </w:pPr>
    </w:p>
    <w:p w14:paraId="7B51B327" w14:textId="77777777" w:rsidR="00F40B03" w:rsidRDefault="00F40B03" w:rsidP="00157307">
      <w:pPr>
        <w:spacing w:before="0"/>
      </w:pPr>
    </w:p>
    <w:p w14:paraId="5DC44DC0" w14:textId="2DB27027" w:rsidR="00BF6A99" w:rsidRPr="007C271E" w:rsidRDefault="00BF6A99" w:rsidP="00157307">
      <w:pPr>
        <w:spacing w:before="0"/>
      </w:pPr>
      <w:r>
        <w:t xml:space="preserve">Pour </w:t>
      </w:r>
      <w:r w:rsidR="00B12FDE">
        <w:t xml:space="preserve">sa </w:t>
      </w:r>
      <w:r>
        <w:t>résidence</w:t>
      </w:r>
      <w:r w:rsidR="00C178EE">
        <w:t xml:space="preserve"> 2027</w:t>
      </w:r>
      <w:r>
        <w:t xml:space="preserve">, la communauté de communes souhaite proposer un projet </w:t>
      </w:r>
      <w:r w:rsidR="00C178EE">
        <w:t xml:space="preserve">en lien étroit avec le centenaire de René Fallet, auteur originaire de Jaligny sur Besbre, né le 04 décembre 1927 à Villeneuve Saint-Georges. </w:t>
      </w:r>
    </w:p>
    <w:p w14:paraId="365A9256" w14:textId="77777777" w:rsidR="007E03BF" w:rsidRDefault="007E03BF" w:rsidP="00157307">
      <w:pPr>
        <w:spacing w:before="0"/>
      </w:pPr>
    </w:p>
    <w:p w14:paraId="0E234DC7" w14:textId="6609EFF1" w:rsidR="004479EE" w:rsidRDefault="007E03BF" w:rsidP="007E03BF">
      <w:pPr>
        <w:spacing w:before="0"/>
      </w:pPr>
      <w:r>
        <w:t xml:space="preserve"> </w:t>
      </w:r>
    </w:p>
    <w:p w14:paraId="7B6B789F" w14:textId="6AFB3B66" w:rsidR="004479EE" w:rsidRPr="007A5F6F" w:rsidRDefault="004479EE" w:rsidP="004479EE">
      <w:pPr>
        <w:pStyle w:val="Titre1"/>
      </w:pPr>
      <w:bookmarkStart w:id="4" w:name="_Toc475009588"/>
      <w:bookmarkStart w:id="5" w:name="_Toc481063132"/>
      <w:bookmarkStart w:id="6" w:name="_Toc485107312"/>
      <w:bookmarkStart w:id="7" w:name="_Toc517777056"/>
      <w:bookmarkStart w:id="8" w:name="_Toc83991362"/>
      <w:r>
        <w:t>Article 3</w:t>
      </w:r>
      <w:r w:rsidRPr="007A5F6F">
        <w:t xml:space="preserve"> : Objectifs </w:t>
      </w:r>
      <w:bookmarkEnd w:id="4"/>
      <w:bookmarkEnd w:id="5"/>
      <w:bookmarkEnd w:id="6"/>
      <w:bookmarkEnd w:id="7"/>
      <w:r>
        <w:t xml:space="preserve">et attendus de la </w:t>
      </w:r>
      <w:bookmarkEnd w:id="8"/>
      <w:r w:rsidR="00157307">
        <w:t>résidence d’auteur</w:t>
      </w:r>
    </w:p>
    <w:p w14:paraId="64FF67D7" w14:textId="77777777" w:rsidR="004479EE" w:rsidRDefault="004479EE" w:rsidP="004479EE">
      <w:pPr>
        <w:autoSpaceDE w:val="0"/>
        <w:autoSpaceDN w:val="0"/>
        <w:adjustRightInd w:val="0"/>
        <w:spacing w:before="0"/>
        <w:rPr>
          <w:rFonts w:ascii="Calibri" w:hAnsi="Calibri" w:cs="Calibri"/>
          <w:color w:val="000000"/>
        </w:rPr>
      </w:pPr>
    </w:p>
    <w:p w14:paraId="353F9B84" w14:textId="77777777" w:rsidR="004479EE" w:rsidRPr="00284ADF" w:rsidRDefault="004479EE" w:rsidP="004479EE">
      <w:pPr>
        <w:pStyle w:val="Titre2"/>
      </w:pPr>
      <w:bookmarkStart w:id="9" w:name="_Toc517777058"/>
      <w:bookmarkStart w:id="10" w:name="_Toc83991363"/>
      <w:r w:rsidRPr="00284ADF">
        <w:t>3.1 – Obje</w:t>
      </w:r>
      <w:bookmarkEnd w:id="9"/>
      <w:r w:rsidRPr="00284ADF">
        <w:t>ctif</w:t>
      </w:r>
      <w:bookmarkEnd w:id="10"/>
      <w:r w:rsidRPr="00284ADF">
        <w:t xml:space="preserve"> </w:t>
      </w:r>
    </w:p>
    <w:p w14:paraId="4AE9D02E" w14:textId="12225F89" w:rsidR="00BF6A99" w:rsidRPr="007C271E" w:rsidRDefault="007E03BF" w:rsidP="00157307">
      <w:pPr>
        <w:tabs>
          <w:tab w:val="left" w:pos="1418"/>
        </w:tabs>
        <w:contextualSpacing/>
      </w:pPr>
      <w:r>
        <w:t xml:space="preserve">Pour cet accueil en résidence, </w:t>
      </w:r>
      <w:r w:rsidR="00157307" w:rsidRPr="00157307">
        <w:t xml:space="preserve">la Communauté de Communes </w:t>
      </w:r>
      <w:proofErr w:type="spellStart"/>
      <w:r w:rsidR="00157307" w:rsidRPr="00157307">
        <w:t>Entr’Allier</w:t>
      </w:r>
      <w:proofErr w:type="spellEnd"/>
      <w:r w:rsidR="00157307" w:rsidRPr="00157307">
        <w:t xml:space="preserve"> Besbre et Loire </w:t>
      </w:r>
      <w:r>
        <w:t xml:space="preserve">a choisi </w:t>
      </w:r>
      <w:r w:rsidR="001A369B" w:rsidRPr="007C271E">
        <w:t>de développer un travail d’écritur</w:t>
      </w:r>
      <w:r w:rsidR="00BF6A99">
        <w:t xml:space="preserve">e </w:t>
      </w:r>
      <w:r w:rsidR="005E612E">
        <w:t xml:space="preserve">autour de la </w:t>
      </w:r>
      <w:r w:rsidR="00C178EE">
        <w:t>figure et de l’œuvre de l’écrivain René Fallet.</w:t>
      </w:r>
    </w:p>
    <w:p w14:paraId="6F7B42FE" w14:textId="77777777" w:rsidR="007E03BF" w:rsidRPr="007C271E" w:rsidRDefault="007E03BF" w:rsidP="00157307">
      <w:pPr>
        <w:tabs>
          <w:tab w:val="left" w:pos="1418"/>
        </w:tabs>
        <w:contextualSpacing/>
      </w:pPr>
    </w:p>
    <w:p w14:paraId="78235BFF" w14:textId="612FF008" w:rsidR="005E612E" w:rsidRDefault="00C178EE" w:rsidP="00157307">
      <w:pPr>
        <w:tabs>
          <w:tab w:val="left" w:pos="1418"/>
        </w:tabs>
        <w:contextualSpacing/>
      </w:pPr>
      <w:r>
        <w:t xml:space="preserve">En effet, 2027 marquera le centième anniversaire de la naissance de René Fallet, auteur, entre </w:t>
      </w:r>
      <w:proofErr w:type="gramStart"/>
      <w:r>
        <w:t>autres,  de</w:t>
      </w:r>
      <w:proofErr w:type="gramEnd"/>
      <w:r>
        <w:t xml:space="preserve"> </w:t>
      </w:r>
      <w:r w:rsidRPr="00B12FDE">
        <w:rPr>
          <w:i/>
          <w:iCs/>
        </w:rPr>
        <w:t xml:space="preserve">La soupe aux choux, </w:t>
      </w:r>
      <w:r w:rsidRPr="00C178EE">
        <w:rPr>
          <w:i/>
          <w:iCs/>
        </w:rPr>
        <w:t>Les vieux de la vieille</w:t>
      </w:r>
      <w:r>
        <w:t xml:space="preserve"> et également le 80</w:t>
      </w:r>
      <w:r w:rsidRPr="00C178EE">
        <w:rPr>
          <w:vertAlign w:val="superscript"/>
        </w:rPr>
        <w:t>ème</w:t>
      </w:r>
      <w:r>
        <w:t xml:space="preserve"> anniversaire de la sortie de son premier roman </w:t>
      </w:r>
      <w:r w:rsidRPr="00C178EE">
        <w:rPr>
          <w:i/>
          <w:iCs/>
        </w:rPr>
        <w:t>Banlieue sud-est</w:t>
      </w:r>
      <w:r>
        <w:t>, en 1947. La médiathèque Les Pieds dans l’eau abrite depuis 2014, une exposition permanente sur cet auteur et travaille en partenariat avec l’association Agir en pays jalignois, organisatrice du Prix René Fallet depuis 1989.</w:t>
      </w:r>
    </w:p>
    <w:p w14:paraId="4B7713AD" w14:textId="7AAD4BCE" w:rsidR="00C178EE" w:rsidRDefault="00C178EE" w:rsidP="00157307">
      <w:pPr>
        <w:tabs>
          <w:tab w:val="left" w:pos="1418"/>
        </w:tabs>
        <w:contextualSpacing/>
      </w:pPr>
      <w:proofErr w:type="spellStart"/>
      <w:r>
        <w:t>A</w:t>
      </w:r>
      <w:proofErr w:type="spellEnd"/>
      <w:r>
        <w:t xml:space="preserve"> cette occasion, la communauté de communes </w:t>
      </w:r>
      <w:proofErr w:type="spellStart"/>
      <w:r>
        <w:t>Entr’Allier</w:t>
      </w:r>
      <w:proofErr w:type="spellEnd"/>
      <w:r>
        <w:t xml:space="preserve"> Besbre et Loire souhaite mettre en lumière l’œuvre de cet écrivain d’origine jalignoise à travers une création littéraire et artistique mais également auprès des habitants du territoire, au travers de médiations avec la jeune génération notamment. </w:t>
      </w:r>
    </w:p>
    <w:p w14:paraId="428F8DFE" w14:textId="77777777" w:rsidR="001A369B" w:rsidRDefault="001A369B" w:rsidP="00157307">
      <w:pPr>
        <w:tabs>
          <w:tab w:val="left" w:pos="1418"/>
        </w:tabs>
        <w:contextualSpacing/>
      </w:pPr>
    </w:p>
    <w:p w14:paraId="7FF09577" w14:textId="0AC51B4B" w:rsidR="000731C6" w:rsidRPr="007A5F6F" w:rsidRDefault="000731C6" w:rsidP="000731C6">
      <w:pPr>
        <w:pStyle w:val="Titre2"/>
      </w:pPr>
      <w:bookmarkStart w:id="11" w:name="_Toc83991364"/>
      <w:r w:rsidRPr="007A5F6F">
        <w:t>3.</w:t>
      </w:r>
      <w:r>
        <w:t>2</w:t>
      </w:r>
      <w:r w:rsidRPr="007A5F6F">
        <w:t xml:space="preserve"> – </w:t>
      </w:r>
      <w:r>
        <w:t xml:space="preserve">Attendus de la </w:t>
      </w:r>
      <w:bookmarkEnd w:id="11"/>
      <w:r w:rsidR="00A3287A">
        <w:t>résidence d’auteur</w:t>
      </w:r>
    </w:p>
    <w:p w14:paraId="2E3BC6D1" w14:textId="77777777" w:rsidR="000731C6" w:rsidRDefault="000731C6" w:rsidP="00157307">
      <w:pPr>
        <w:tabs>
          <w:tab w:val="left" w:pos="1418"/>
        </w:tabs>
        <w:contextualSpacing/>
      </w:pPr>
    </w:p>
    <w:p w14:paraId="2C02BBEF" w14:textId="5F387DDB" w:rsidR="000731C6" w:rsidRPr="00C55EEF" w:rsidRDefault="00A3287A" w:rsidP="00A3287A">
      <w:pPr>
        <w:pStyle w:val="Paragraphedeliste"/>
        <w:numPr>
          <w:ilvl w:val="0"/>
          <w:numId w:val="7"/>
        </w:numPr>
        <w:tabs>
          <w:tab w:val="left" w:pos="1418"/>
        </w:tabs>
        <w:rPr>
          <w:b/>
          <w:bCs/>
        </w:rPr>
      </w:pPr>
      <w:r w:rsidRPr="00C55EEF">
        <w:rPr>
          <w:b/>
          <w:bCs/>
        </w:rPr>
        <w:t>En termes de médiation</w:t>
      </w:r>
    </w:p>
    <w:p w14:paraId="5190ADEC" w14:textId="4AC0C52D" w:rsidR="00FF1B99" w:rsidRPr="005D736B" w:rsidRDefault="00FF1B99" w:rsidP="00FF1B99">
      <w:pPr>
        <w:tabs>
          <w:tab w:val="left" w:pos="1418"/>
        </w:tabs>
      </w:pPr>
      <w:r>
        <w:t>La résidence a pour objectif</w:t>
      </w:r>
      <w:r w:rsidRPr="005E094E">
        <w:t xml:space="preserve"> de développer un certain nombre d’actions de médiation et de sensibilisation en direction des populations</w:t>
      </w:r>
      <w:r w:rsidR="00BF6A99">
        <w:t xml:space="preserve">. Ces </w:t>
      </w:r>
      <w:r w:rsidRPr="005E094E">
        <w:t xml:space="preserve">actions sont </w:t>
      </w:r>
      <w:r w:rsidRPr="005D736B">
        <w:t>élaborées avec l’auteur en fonction de ses souhaits, de ses compétences en lien étroit avec son travail artistique</w:t>
      </w:r>
      <w:r w:rsidR="00FD0CAC" w:rsidRPr="005D736B">
        <w:t>, mais également en fonction des attentes de la Collectivité.</w:t>
      </w:r>
      <w:r w:rsidRPr="005D736B">
        <w:t xml:space="preserve"> Pour mener ces actions culturelles, différentes actions peuvent se mettre en place :</w:t>
      </w:r>
    </w:p>
    <w:p w14:paraId="013ECA9D" w14:textId="77777777" w:rsidR="00A3287A" w:rsidRPr="005D736B" w:rsidRDefault="00A3287A" w:rsidP="00157307">
      <w:pPr>
        <w:tabs>
          <w:tab w:val="left" w:pos="1418"/>
        </w:tabs>
        <w:contextualSpacing/>
      </w:pPr>
    </w:p>
    <w:p w14:paraId="1E3F87BF" w14:textId="77777777" w:rsidR="00C178EE" w:rsidRDefault="00A3287A" w:rsidP="00157307">
      <w:pPr>
        <w:pStyle w:val="Paragraphedeliste"/>
        <w:numPr>
          <w:ilvl w:val="0"/>
          <w:numId w:val="8"/>
        </w:numPr>
        <w:tabs>
          <w:tab w:val="left" w:pos="1418"/>
        </w:tabs>
      </w:pPr>
      <w:r w:rsidRPr="005D736B">
        <w:t>Auprès des scolaires (collèges et Lycée)</w:t>
      </w:r>
    </w:p>
    <w:p w14:paraId="752C37D6" w14:textId="51D8EA12" w:rsidR="00157307" w:rsidRPr="00157307" w:rsidRDefault="00C178EE" w:rsidP="00C178EE">
      <w:pPr>
        <w:tabs>
          <w:tab w:val="left" w:pos="1418"/>
        </w:tabs>
      </w:pPr>
      <w:r>
        <w:t>L</w:t>
      </w:r>
      <w:r w:rsidR="00157307" w:rsidRPr="005D736B">
        <w:t>’auteur</w:t>
      </w:r>
      <w:r>
        <w:t xml:space="preserve"> sélectionné</w:t>
      </w:r>
      <w:r w:rsidR="00157307" w:rsidRPr="005D736B">
        <w:t xml:space="preserve"> </w:t>
      </w:r>
      <w:proofErr w:type="gramStart"/>
      <w:r w:rsidR="00157307" w:rsidRPr="005D736B">
        <w:t>fera</w:t>
      </w:r>
      <w:proofErr w:type="gramEnd"/>
      <w:r w:rsidR="00157307" w:rsidRPr="005D736B">
        <w:t xml:space="preserve"> </w:t>
      </w:r>
      <w:r>
        <w:t>un travail de médiation avec</w:t>
      </w:r>
      <w:r w:rsidR="00157307" w:rsidRPr="005D736B">
        <w:t xml:space="preserve"> les collégiens autour d’une œuvre écrite</w:t>
      </w:r>
      <w:r w:rsidR="0078223E">
        <w:t xml:space="preserve"> </w:t>
      </w:r>
      <w:r>
        <w:t xml:space="preserve">ou audio </w:t>
      </w:r>
      <w:r w:rsidR="005E612E">
        <w:t>à partir</w:t>
      </w:r>
      <w:r w:rsidR="0078223E">
        <w:t xml:space="preserve"> d’un projet qui traitera </w:t>
      </w:r>
      <w:r>
        <w:t>de l’œuvre de René Fallet</w:t>
      </w:r>
      <w:r w:rsidR="0078223E">
        <w:t xml:space="preserve">. </w:t>
      </w:r>
      <w:r w:rsidR="005E612E">
        <w:t xml:space="preserve">Ces ateliers permettront aux collégiens </w:t>
      </w:r>
      <w:r>
        <w:t>de découvrir le travail d’écriture d’un auteur</w:t>
      </w:r>
      <w:r w:rsidR="005E612E">
        <w:t>. Ils pourront</w:t>
      </w:r>
      <w:r w:rsidR="00D30675">
        <w:t xml:space="preserve"> également</w:t>
      </w:r>
      <w:r w:rsidR="005E612E">
        <w:t xml:space="preserve"> travailler sur l</w:t>
      </w:r>
      <w:r w:rsidR="00D30675">
        <w:t>’oralité</w:t>
      </w:r>
      <w:r w:rsidR="005E612E">
        <w:t xml:space="preserve"> </w:t>
      </w:r>
      <w:r w:rsidR="00D30675">
        <w:t xml:space="preserve">en enregistrant des extraits de romans de René FALLET afin de </w:t>
      </w:r>
      <w:r w:rsidR="005E612E">
        <w:t xml:space="preserve">garder une trace </w:t>
      </w:r>
      <w:r w:rsidR="00D30675">
        <w:t>de ces textes lus dans la nouvelle exposition qui lui sera consacré et qui devrait voir le jour à partir de 2028.</w:t>
      </w:r>
      <w:r w:rsidR="005E612E">
        <w:t xml:space="preserve"> </w:t>
      </w:r>
      <w:r w:rsidR="0041494E">
        <w:t xml:space="preserve">Ces médiations s’intégreront </w:t>
      </w:r>
      <w:r w:rsidR="00D30675">
        <w:t xml:space="preserve">donc </w:t>
      </w:r>
      <w:r w:rsidR="0041494E">
        <w:t>totalement au label Pôle d’Excellence Rurale « Cultiver la mémoire pour préparer l’avenir ».</w:t>
      </w:r>
    </w:p>
    <w:p w14:paraId="3C6713EA" w14:textId="77777777" w:rsidR="00157307" w:rsidRPr="00157307" w:rsidRDefault="00157307" w:rsidP="00157307">
      <w:pPr>
        <w:tabs>
          <w:tab w:val="left" w:pos="1418"/>
        </w:tabs>
        <w:contextualSpacing/>
      </w:pPr>
    </w:p>
    <w:p w14:paraId="5973C58F" w14:textId="75D353E6" w:rsidR="00157307" w:rsidRDefault="005E612E" w:rsidP="00157307">
      <w:pPr>
        <w:tabs>
          <w:tab w:val="left" w:pos="1418"/>
        </w:tabs>
        <w:contextualSpacing/>
      </w:pPr>
      <w:r>
        <w:t>Pour ce faire, l</w:t>
      </w:r>
      <w:r w:rsidR="00157307" w:rsidRPr="00157307">
        <w:t xml:space="preserve">e travail en résidence se déroulera en partenariat avec les collèges et lycées du territoire (Jaligny/Besbre, Le Donjon, Varennes/Allier, Dompierre/sur Besbre) </w:t>
      </w:r>
      <w:r w:rsidR="0078223E">
        <w:t xml:space="preserve">sous forme d’ateliers d’écriture </w:t>
      </w:r>
      <w:r w:rsidR="0041494E">
        <w:t>ou de lectures à voix haute autour des textes de René Fallet.</w:t>
      </w:r>
    </w:p>
    <w:p w14:paraId="3FBBE4B5" w14:textId="77777777" w:rsidR="0078223E" w:rsidRPr="00157307" w:rsidRDefault="0078223E" w:rsidP="00157307">
      <w:pPr>
        <w:tabs>
          <w:tab w:val="left" w:pos="1418"/>
        </w:tabs>
        <w:contextualSpacing/>
      </w:pPr>
    </w:p>
    <w:p w14:paraId="5832D82C" w14:textId="05D756CC" w:rsidR="00A3287A" w:rsidRDefault="00A3287A" w:rsidP="00A3287A">
      <w:pPr>
        <w:pStyle w:val="Paragraphedeliste"/>
        <w:numPr>
          <w:ilvl w:val="0"/>
          <w:numId w:val="8"/>
        </w:numPr>
        <w:tabs>
          <w:tab w:val="left" w:pos="1418"/>
        </w:tabs>
      </w:pPr>
      <w:r>
        <w:t>Auprès de</w:t>
      </w:r>
      <w:r w:rsidR="00FF1B99">
        <w:t xml:space="preserve"> tous les publics</w:t>
      </w:r>
    </w:p>
    <w:p w14:paraId="0EB9286A" w14:textId="09989C9E" w:rsidR="00383BBC" w:rsidRPr="00157307" w:rsidRDefault="00FF1B99" w:rsidP="005E612E">
      <w:pPr>
        <w:tabs>
          <w:tab w:val="left" w:pos="1418"/>
        </w:tabs>
      </w:pPr>
      <w:r>
        <w:t xml:space="preserve">Pour assurer une intervention à l’échelle du périmètre communautaire, </w:t>
      </w:r>
      <w:r w:rsidR="0041494E">
        <w:t>l’auteur pourra</w:t>
      </w:r>
      <w:r w:rsidR="005E612E">
        <w:t xml:space="preserve"> également </w:t>
      </w:r>
      <w:r w:rsidR="0041494E">
        <w:t>aller à la rencontre de personnes ayant connu ou côtoyé René Fallet, à la recherche de témoignages ou d’anecdotes.</w:t>
      </w:r>
    </w:p>
    <w:p w14:paraId="0D15860E" w14:textId="5A6EF96F" w:rsidR="00A3287A" w:rsidRPr="00C55EEF" w:rsidRDefault="00A3287A" w:rsidP="00A3287A">
      <w:pPr>
        <w:pStyle w:val="Paragraphedeliste"/>
        <w:numPr>
          <w:ilvl w:val="0"/>
          <w:numId w:val="7"/>
        </w:numPr>
        <w:tabs>
          <w:tab w:val="left" w:pos="1418"/>
        </w:tabs>
        <w:rPr>
          <w:b/>
          <w:bCs/>
        </w:rPr>
      </w:pPr>
      <w:r w:rsidRPr="00C55EEF">
        <w:rPr>
          <w:b/>
          <w:bCs/>
        </w:rPr>
        <w:lastRenderedPageBreak/>
        <w:t>En termes de création</w:t>
      </w:r>
    </w:p>
    <w:p w14:paraId="4E9315E9" w14:textId="77777777" w:rsidR="00EE17E8" w:rsidRDefault="00EE17E8" w:rsidP="004479EE">
      <w:pPr>
        <w:spacing w:before="0"/>
        <w:rPr>
          <w:rFonts w:cstheme="minorHAnsi"/>
        </w:rPr>
      </w:pPr>
    </w:p>
    <w:p w14:paraId="183ADEAD" w14:textId="63E96446" w:rsidR="00EE17E8" w:rsidRDefault="00FF1B99" w:rsidP="004479EE">
      <w:pPr>
        <w:spacing w:before="0"/>
        <w:rPr>
          <w:rFonts w:cstheme="minorHAnsi"/>
        </w:rPr>
      </w:pPr>
      <w:r>
        <w:rPr>
          <w:rFonts w:cstheme="minorHAnsi"/>
        </w:rPr>
        <w:t xml:space="preserve">La résidence d’auteur comporte un volet animation représentant </w:t>
      </w:r>
      <w:r w:rsidR="00EE17E8">
        <w:rPr>
          <w:rFonts w:cstheme="minorHAnsi"/>
        </w:rPr>
        <w:t>2</w:t>
      </w:r>
      <w:r>
        <w:rPr>
          <w:rFonts w:cstheme="minorHAnsi"/>
        </w:rPr>
        <w:t>0%</w:t>
      </w:r>
      <w:r w:rsidR="0041494E">
        <w:rPr>
          <w:rFonts w:cstheme="minorHAnsi"/>
        </w:rPr>
        <w:t xml:space="preserve"> ou 30%</w:t>
      </w:r>
      <w:r>
        <w:rPr>
          <w:rFonts w:cstheme="minorHAnsi"/>
        </w:rPr>
        <w:t xml:space="preserve"> du temps de l’auteur accueilli en résidence et un volet création </w:t>
      </w:r>
      <w:r w:rsidR="00EE17E8">
        <w:rPr>
          <w:rFonts w:cstheme="minorHAnsi"/>
        </w:rPr>
        <w:t xml:space="preserve">littéraire </w:t>
      </w:r>
      <w:r>
        <w:rPr>
          <w:rFonts w:cstheme="minorHAnsi"/>
        </w:rPr>
        <w:t xml:space="preserve">à hauteur de </w:t>
      </w:r>
      <w:r w:rsidR="0041494E">
        <w:rPr>
          <w:rFonts w:cstheme="minorHAnsi"/>
        </w:rPr>
        <w:t xml:space="preserve">70% ou </w:t>
      </w:r>
      <w:r w:rsidR="00EE17E8">
        <w:rPr>
          <w:rFonts w:cstheme="minorHAnsi"/>
        </w:rPr>
        <w:t>8</w:t>
      </w:r>
      <w:r>
        <w:rPr>
          <w:rFonts w:cstheme="minorHAnsi"/>
        </w:rPr>
        <w:t>0%</w:t>
      </w:r>
      <w:r w:rsidR="00EE17E8">
        <w:rPr>
          <w:rFonts w:cstheme="minorHAnsi"/>
        </w:rPr>
        <w:t>.</w:t>
      </w:r>
    </w:p>
    <w:p w14:paraId="7CBB7F67" w14:textId="7D7820C0" w:rsidR="004479EE" w:rsidRDefault="00EE17E8" w:rsidP="005D736B">
      <w:pPr>
        <w:rPr>
          <w:rFonts w:cstheme="minorHAnsi"/>
        </w:rPr>
      </w:pPr>
      <w:r w:rsidRPr="00EE17E8">
        <w:rPr>
          <w:rFonts w:cstheme="minorHAnsi"/>
        </w:rPr>
        <w:t xml:space="preserve">Le projet de l’auteur doit être en phase avec les objectifs du projet de résidence et avec le territoire. </w:t>
      </w:r>
      <w:r w:rsidR="00E90C25">
        <w:rPr>
          <w:rFonts w:cstheme="minorHAnsi"/>
        </w:rPr>
        <w:t xml:space="preserve">En ce sens, </w:t>
      </w:r>
      <w:r w:rsidRPr="00EE17E8">
        <w:rPr>
          <w:rFonts w:cstheme="minorHAnsi"/>
        </w:rPr>
        <w:t>il doit mener un projet de création littéraire en lien avec les habitants</w:t>
      </w:r>
      <w:r w:rsidR="0041494E">
        <w:rPr>
          <w:rFonts w:cstheme="minorHAnsi"/>
        </w:rPr>
        <w:t xml:space="preserve"> et la mémoire et l’œuvre de René Fallet. </w:t>
      </w:r>
    </w:p>
    <w:p w14:paraId="7F7E3B5E" w14:textId="77777777" w:rsidR="0078223E" w:rsidRDefault="0078223E" w:rsidP="005D736B">
      <w:pPr>
        <w:rPr>
          <w:rFonts w:cstheme="minorHAnsi"/>
        </w:rPr>
      </w:pPr>
    </w:p>
    <w:p w14:paraId="2D58D8D5" w14:textId="77777777" w:rsidR="0078223E" w:rsidRPr="00284ADF" w:rsidRDefault="0078223E" w:rsidP="005D736B">
      <w:pPr>
        <w:rPr>
          <w:rFonts w:cstheme="minorHAnsi"/>
        </w:rPr>
      </w:pPr>
    </w:p>
    <w:p w14:paraId="40139D2F" w14:textId="77777777" w:rsidR="004479EE" w:rsidRPr="005D0856" w:rsidRDefault="004479EE" w:rsidP="004479EE">
      <w:pPr>
        <w:pStyle w:val="Titre1"/>
        <w:rPr>
          <w:rFonts w:ascii="Century Gothic" w:hAnsi="Century Gothic"/>
        </w:rPr>
      </w:pPr>
      <w:bookmarkStart w:id="12" w:name="_Toc83991365"/>
      <w:r>
        <w:t>Article 4</w:t>
      </w:r>
      <w:r w:rsidRPr="007A5F6F">
        <w:t xml:space="preserve"> : </w:t>
      </w:r>
      <w:r>
        <w:t>Conditions de l’appel à projet</w:t>
      </w:r>
      <w:bookmarkEnd w:id="12"/>
    </w:p>
    <w:p w14:paraId="4B81FD33" w14:textId="77777777" w:rsidR="004479EE" w:rsidRDefault="004479EE" w:rsidP="004479EE">
      <w:pPr>
        <w:pStyle w:val="Titre2"/>
      </w:pPr>
    </w:p>
    <w:p w14:paraId="54DB614C" w14:textId="77777777" w:rsidR="004479EE" w:rsidRDefault="004479EE" w:rsidP="004479EE">
      <w:pPr>
        <w:pStyle w:val="Titre2"/>
      </w:pPr>
      <w:bookmarkStart w:id="13" w:name="_Toc83991366"/>
      <w:r>
        <w:t>4.1 Profil artistique</w:t>
      </w:r>
      <w:bookmarkEnd w:id="13"/>
    </w:p>
    <w:p w14:paraId="6D7F6B64" w14:textId="1B72F922" w:rsidR="0045764F" w:rsidRPr="00DE45C4" w:rsidRDefault="004479EE" w:rsidP="00DE45C4">
      <w:pPr>
        <w:pStyle w:val="NormalWeb"/>
        <w:jc w:val="both"/>
        <w:rPr>
          <w:rFonts w:asciiTheme="minorHAnsi" w:eastAsiaTheme="minorHAnsi" w:hAnsiTheme="minorHAnsi" w:cstheme="minorHAnsi"/>
          <w:b/>
          <w:bCs/>
          <w:sz w:val="22"/>
          <w:szCs w:val="22"/>
          <w:lang w:eastAsia="en-US"/>
        </w:rPr>
      </w:pPr>
      <w:bookmarkStart w:id="14" w:name="_Hlk84316887"/>
      <w:r w:rsidRPr="00DE45C4">
        <w:rPr>
          <w:rFonts w:asciiTheme="minorHAnsi" w:eastAsiaTheme="minorHAnsi" w:hAnsiTheme="minorHAnsi" w:cstheme="minorHAnsi"/>
          <w:sz w:val="22"/>
          <w:szCs w:val="22"/>
          <w:lang w:eastAsia="en-US"/>
        </w:rPr>
        <w:t xml:space="preserve">Le présent appel à projet s’adresse </w:t>
      </w:r>
      <w:r w:rsidRPr="00DE45C4">
        <w:rPr>
          <w:rFonts w:asciiTheme="minorHAnsi" w:eastAsiaTheme="minorHAnsi" w:hAnsiTheme="minorHAnsi" w:cstheme="minorHAnsi"/>
          <w:b/>
          <w:bCs/>
          <w:sz w:val="22"/>
          <w:szCs w:val="22"/>
          <w:lang w:eastAsia="en-US"/>
        </w:rPr>
        <w:t>aux a</w:t>
      </w:r>
      <w:r w:rsidR="00EE17E8" w:rsidRPr="00DE45C4">
        <w:rPr>
          <w:rFonts w:asciiTheme="minorHAnsi" w:eastAsiaTheme="minorHAnsi" w:hAnsiTheme="minorHAnsi" w:cstheme="minorHAnsi"/>
          <w:b/>
          <w:bCs/>
          <w:sz w:val="22"/>
          <w:szCs w:val="22"/>
          <w:lang w:eastAsia="en-US"/>
        </w:rPr>
        <w:t>uteurs</w:t>
      </w:r>
      <w:r w:rsidRPr="00DE45C4">
        <w:rPr>
          <w:rFonts w:asciiTheme="minorHAnsi" w:eastAsiaTheme="minorHAnsi" w:hAnsiTheme="minorHAnsi" w:cstheme="minorHAnsi"/>
          <w:b/>
          <w:bCs/>
          <w:sz w:val="22"/>
          <w:szCs w:val="22"/>
          <w:lang w:eastAsia="en-US"/>
        </w:rPr>
        <w:t xml:space="preserve"> professionnels </w:t>
      </w:r>
      <w:r w:rsidR="00DE45C4" w:rsidRPr="00DE45C4">
        <w:rPr>
          <w:rFonts w:asciiTheme="minorHAnsi" w:eastAsiaTheme="minorHAnsi" w:hAnsiTheme="minorHAnsi" w:cstheme="minorHAnsi"/>
          <w:b/>
          <w:bCs/>
          <w:sz w:val="22"/>
          <w:szCs w:val="22"/>
          <w:lang w:eastAsia="en-US"/>
        </w:rPr>
        <w:t>de langue française sans autres revenus</w:t>
      </w:r>
      <w:r w:rsidR="00DE45C4" w:rsidRPr="00DE45C4">
        <w:rPr>
          <w:rFonts w:asciiTheme="minorHAnsi" w:eastAsiaTheme="minorHAnsi" w:hAnsiTheme="minorHAnsi" w:cstheme="minorHAnsi"/>
          <w:sz w:val="22"/>
          <w:szCs w:val="22"/>
          <w:lang w:eastAsia="en-US"/>
        </w:rPr>
        <w:t xml:space="preserve"> </w:t>
      </w:r>
      <w:r w:rsidR="00DE45C4" w:rsidRPr="00DE45C4">
        <w:rPr>
          <w:rFonts w:asciiTheme="minorHAnsi" w:eastAsiaTheme="minorHAnsi" w:hAnsiTheme="minorHAnsi" w:cstheme="minorHAnsi"/>
          <w:b/>
          <w:bCs/>
          <w:sz w:val="22"/>
          <w:szCs w:val="22"/>
          <w:lang w:eastAsia="en-US"/>
        </w:rPr>
        <w:t>publié à compte d'éditeur par un éditeur à diffusion nationale en librairies indépendantes</w:t>
      </w:r>
      <w:r w:rsidR="00B7483B">
        <w:rPr>
          <w:rFonts w:asciiTheme="minorHAnsi" w:eastAsiaTheme="minorHAnsi" w:hAnsiTheme="minorHAnsi" w:cstheme="minorHAnsi"/>
          <w:b/>
          <w:bCs/>
          <w:sz w:val="22"/>
          <w:szCs w:val="22"/>
          <w:lang w:eastAsia="en-US"/>
        </w:rPr>
        <w:t xml:space="preserve">. </w:t>
      </w:r>
    </w:p>
    <w:p w14:paraId="768C5002" w14:textId="4F3564C4" w:rsidR="004479EE" w:rsidRDefault="004479EE" w:rsidP="004479EE">
      <w:pPr>
        <w:pStyle w:val="Titre2"/>
      </w:pPr>
      <w:bookmarkStart w:id="15" w:name="_Toc83991367"/>
      <w:bookmarkEnd w:id="14"/>
      <w:r>
        <w:t>4.</w:t>
      </w:r>
      <w:r w:rsidR="000D0502">
        <w:t>2</w:t>
      </w:r>
      <w:r>
        <w:t xml:space="preserve"> </w:t>
      </w:r>
      <w:r w:rsidR="00EE17E8">
        <w:t xml:space="preserve">Modalités </w:t>
      </w:r>
      <w:r w:rsidR="00BF0CE2">
        <w:t xml:space="preserve">d’accueil </w:t>
      </w:r>
      <w:r w:rsidR="00EE17E8">
        <w:t>et f</w:t>
      </w:r>
      <w:r>
        <w:t>inancement</w:t>
      </w:r>
      <w:bookmarkEnd w:id="15"/>
      <w:r w:rsidR="00EE17E8">
        <w:t xml:space="preserve"> de la résidence d’auteur</w:t>
      </w:r>
    </w:p>
    <w:p w14:paraId="043B77EF" w14:textId="775B8B42" w:rsidR="0096654D" w:rsidRPr="0096654D" w:rsidRDefault="0096654D" w:rsidP="0096654D">
      <w:pPr>
        <w:rPr>
          <w:rFonts w:cstheme="minorHAnsi"/>
          <w:b/>
          <w:bCs/>
        </w:rPr>
      </w:pPr>
      <w:r w:rsidRPr="0096654D">
        <w:rPr>
          <w:rFonts w:cstheme="minorHAnsi"/>
        </w:rPr>
        <w:t xml:space="preserve">La Communauté de communes accueille l’auteur pour une résidence </w:t>
      </w:r>
      <w:r w:rsidRPr="0096654D">
        <w:rPr>
          <w:rFonts w:cstheme="minorHAnsi"/>
          <w:b/>
          <w:bCs/>
        </w:rPr>
        <w:t>de 3 mois (de</w:t>
      </w:r>
      <w:r>
        <w:rPr>
          <w:rFonts w:cstheme="minorHAnsi"/>
        </w:rPr>
        <w:t xml:space="preserve"> </w:t>
      </w:r>
      <w:r w:rsidRPr="0096654D">
        <w:rPr>
          <w:rFonts w:cstheme="minorHAnsi"/>
          <w:b/>
          <w:bCs/>
        </w:rPr>
        <w:t>septembre à novembre 202</w:t>
      </w:r>
      <w:r w:rsidR="0041494E">
        <w:rPr>
          <w:rFonts w:cstheme="minorHAnsi"/>
          <w:b/>
          <w:bCs/>
        </w:rPr>
        <w:t>7</w:t>
      </w:r>
      <w:r w:rsidR="00D3713D">
        <w:rPr>
          <w:rFonts w:cstheme="minorHAnsi"/>
          <w:b/>
          <w:bCs/>
        </w:rPr>
        <w:t>, cette période pouvant être modifiée selon les disponibilités de l’auteur</w:t>
      </w:r>
      <w:r>
        <w:rPr>
          <w:rFonts w:cstheme="minorHAnsi"/>
          <w:b/>
          <w:bCs/>
        </w:rPr>
        <w:t xml:space="preserve">) </w:t>
      </w:r>
      <w:r w:rsidRPr="0096654D">
        <w:rPr>
          <w:rFonts w:cstheme="minorHAnsi"/>
        </w:rPr>
        <w:t xml:space="preserve">à la médiathèque communautaire « les Pieds dans l’Eau », située </w:t>
      </w:r>
      <w:r>
        <w:rPr>
          <w:rFonts w:cstheme="minorHAnsi"/>
        </w:rPr>
        <w:t>à</w:t>
      </w:r>
      <w:r w:rsidRPr="0096654D">
        <w:rPr>
          <w:rFonts w:cstheme="minorHAnsi"/>
        </w:rPr>
        <w:t xml:space="preserve"> J</w:t>
      </w:r>
      <w:r>
        <w:rPr>
          <w:rFonts w:cstheme="minorHAnsi"/>
        </w:rPr>
        <w:t xml:space="preserve">aligny-sur-Besbre. </w:t>
      </w:r>
    </w:p>
    <w:p w14:paraId="69204638" w14:textId="4F6C7B18" w:rsidR="0096654D" w:rsidRPr="0096654D" w:rsidRDefault="0096654D" w:rsidP="00BF0CE2">
      <w:pPr>
        <w:rPr>
          <w:rFonts w:cstheme="minorHAnsi"/>
        </w:rPr>
      </w:pPr>
      <w:r>
        <w:rPr>
          <w:rFonts w:cstheme="minorHAnsi"/>
        </w:rPr>
        <w:t>L’auteur bénéficie d’</w:t>
      </w:r>
      <w:r w:rsidRPr="0096654D">
        <w:rPr>
          <w:rFonts w:cstheme="minorHAnsi"/>
        </w:rPr>
        <w:t xml:space="preserve">un appartement </w:t>
      </w:r>
      <w:r w:rsidR="00BF0CE2">
        <w:rPr>
          <w:rFonts w:cstheme="minorHAnsi"/>
        </w:rPr>
        <w:t>équipé</w:t>
      </w:r>
      <w:r w:rsidR="00BF0CE2" w:rsidRPr="0096654D">
        <w:rPr>
          <w:rFonts w:cstheme="minorHAnsi"/>
        </w:rPr>
        <w:t xml:space="preserve"> </w:t>
      </w:r>
      <w:r w:rsidRPr="0096654D">
        <w:rPr>
          <w:rFonts w:cstheme="minorHAnsi"/>
        </w:rPr>
        <w:t>de 42m2</w:t>
      </w:r>
      <w:r>
        <w:rPr>
          <w:rFonts w:cstheme="minorHAnsi"/>
        </w:rPr>
        <w:t xml:space="preserve"> (</w:t>
      </w:r>
      <w:r w:rsidRPr="0096654D">
        <w:rPr>
          <w:rFonts w:cstheme="minorHAnsi"/>
        </w:rPr>
        <w:t>avec entrée indépendante</w:t>
      </w:r>
      <w:r>
        <w:rPr>
          <w:rFonts w:cstheme="minorHAnsi"/>
        </w:rPr>
        <w:t xml:space="preserve">), situé </w:t>
      </w:r>
      <w:r w:rsidRPr="0096654D">
        <w:rPr>
          <w:rFonts w:cstheme="minorHAnsi"/>
        </w:rPr>
        <w:t xml:space="preserve">au 10 rue du Château, au-dessus de la médiathèque. </w:t>
      </w:r>
    </w:p>
    <w:p w14:paraId="334AF07D" w14:textId="184C2E5A" w:rsidR="0096654D" w:rsidRDefault="0096654D" w:rsidP="00BF0CE2">
      <w:pPr>
        <w:rPr>
          <w:rFonts w:cstheme="minorHAnsi"/>
        </w:rPr>
      </w:pPr>
      <w:r>
        <w:rPr>
          <w:rFonts w:cstheme="minorHAnsi"/>
        </w:rPr>
        <w:t xml:space="preserve">Pour le travail mené, </w:t>
      </w:r>
      <w:r w:rsidRPr="0096654D">
        <w:rPr>
          <w:rFonts w:cstheme="minorHAnsi"/>
        </w:rPr>
        <w:t xml:space="preserve">l’auteur </w:t>
      </w:r>
      <w:r>
        <w:rPr>
          <w:rFonts w:cstheme="minorHAnsi"/>
        </w:rPr>
        <w:t xml:space="preserve">perçoit </w:t>
      </w:r>
      <w:r w:rsidRPr="0096654D">
        <w:rPr>
          <w:rFonts w:cstheme="minorHAnsi"/>
        </w:rPr>
        <w:t xml:space="preserve">une bourse </w:t>
      </w:r>
      <w:r w:rsidR="00BF0CE2">
        <w:rPr>
          <w:rFonts w:cstheme="minorHAnsi"/>
        </w:rPr>
        <w:t xml:space="preserve">mensuelle de </w:t>
      </w:r>
      <w:r w:rsidRPr="0096654D">
        <w:rPr>
          <w:rFonts w:cstheme="minorHAnsi"/>
        </w:rPr>
        <w:t>2 500 €</w:t>
      </w:r>
      <w:r>
        <w:rPr>
          <w:rFonts w:cstheme="minorHAnsi"/>
        </w:rPr>
        <w:t xml:space="preserve"> comprenant la</w:t>
      </w:r>
      <w:r w:rsidRPr="0096654D">
        <w:rPr>
          <w:rFonts w:cstheme="minorHAnsi"/>
        </w:rPr>
        <w:t xml:space="preserve"> création littéraire et </w:t>
      </w:r>
      <w:r>
        <w:rPr>
          <w:rFonts w:cstheme="minorHAnsi"/>
        </w:rPr>
        <w:t>les médiations assurées</w:t>
      </w:r>
      <w:r w:rsidR="00BF0CE2">
        <w:rPr>
          <w:rFonts w:cstheme="minorHAnsi"/>
        </w:rPr>
        <w:t>.</w:t>
      </w:r>
    </w:p>
    <w:p w14:paraId="508E9763" w14:textId="6A999E59" w:rsidR="00EE17E8" w:rsidRPr="0096654D" w:rsidRDefault="00BF0CE2" w:rsidP="00BF0CE2">
      <w:pPr>
        <w:rPr>
          <w:rFonts w:cstheme="minorHAnsi"/>
        </w:rPr>
      </w:pPr>
      <w:r>
        <w:rPr>
          <w:rFonts w:cstheme="minorHAnsi"/>
        </w:rPr>
        <w:t>L</w:t>
      </w:r>
      <w:r w:rsidR="00EE17E8" w:rsidRPr="0096654D">
        <w:rPr>
          <w:rFonts w:cstheme="minorHAnsi"/>
        </w:rPr>
        <w:t xml:space="preserve">e nombre d'interventions </w:t>
      </w:r>
      <w:r>
        <w:rPr>
          <w:rFonts w:cstheme="minorHAnsi"/>
        </w:rPr>
        <w:t xml:space="preserve">en matière de médiation sera organisé sur </w:t>
      </w:r>
      <w:r w:rsidR="00EE17E8" w:rsidRPr="0096654D">
        <w:rPr>
          <w:rFonts w:cstheme="minorHAnsi"/>
        </w:rPr>
        <w:t>deux demi-journées par semaine et il sera tenu compte</w:t>
      </w:r>
      <w:r>
        <w:rPr>
          <w:rFonts w:cstheme="minorHAnsi"/>
        </w:rPr>
        <w:t xml:space="preserve"> </w:t>
      </w:r>
      <w:r w:rsidR="00EE17E8" w:rsidRPr="0096654D">
        <w:rPr>
          <w:rFonts w:cstheme="minorHAnsi"/>
        </w:rPr>
        <w:t>du temps de préparation et de déplacement.</w:t>
      </w:r>
    </w:p>
    <w:p w14:paraId="09529EBD" w14:textId="77777777" w:rsidR="00EE17E8" w:rsidRPr="0096654D" w:rsidRDefault="00EE17E8" w:rsidP="00BF0CE2">
      <w:pPr>
        <w:rPr>
          <w:rFonts w:cstheme="minorHAnsi"/>
        </w:rPr>
      </w:pPr>
    </w:p>
    <w:p w14:paraId="3FABC2E0" w14:textId="0335FF5D" w:rsidR="004479EE" w:rsidRPr="00B11971" w:rsidRDefault="004479EE" w:rsidP="004479EE">
      <w:pPr>
        <w:pStyle w:val="Titre1"/>
        <w:rPr>
          <w:rFonts w:eastAsia="Times New Roman"/>
          <w:lang w:eastAsia="fr-FR"/>
        </w:rPr>
      </w:pPr>
      <w:bookmarkStart w:id="16" w:name="_Toc83991369"/>
      <w:r>
        <w:rPr>
          <w:rFonts w:eastAsia="Times New Roman"/>
          <w:lang w:eastAsia="fr-FR"/>
        </w:rPr>
        <w:t xml:space="preserve">Article </w:t>
      </w:r>
      <w:r w:rsidR="00BF0CE2">
        <w:rPr>
          <w:rFonts w:eastAsia="Times New Roman"/>
          <w:lang w:eastAsia="fr-FR"/>
        </w:rPr>
        <w:t>5</w:t>
      </w:r>
      <w:r>
        <w:rPr>
          <w:rFonts w:eastAsia="Times New Roman"/>
          <w:lang w:eastAsia="fr-FR"/>
        </w:rPr>
        <w:t xml:space="preserve"> : Sélection des candidatures</w:t>
      </w:r>
      <w:bookmarkEnd w:id="16"/>
    </w:p>
    <w:p w14:paraId="3B5FEB6F" w14:textId="40966E03" w:rsidR="004479EE" w:rsidRDefault="004479EE" w:rsidP="004479EE">
      <w:pPr>
        <w:rPr>
          <w:rFonts w:cstheme="minorHAnsi"/>
        </w:rPr>
      </w:pPr>
      <w:r w:rsidRPr="00284ADF">
        <w:rPr>
          <w:rFonts w:cstheme="minorHAnsi"/>
        </w:rPr>
        <w:t>La sélection des candidatures</w:t>
      </w:r>
      <w:r>
        <w:rPr>
          <w:rFonts w:cstheme="minorHAnsi"/>
        </w:rPr>
        <w:t xml:space="preserve"> s’effectuera </w:t>
      </w:r>
      <w:r w:rsidR="007C7CB7">
        <w:rPr>
          <w:rFonts w:cstheme="minorHAnsi"/>
        </w:rPr>
        <w:t xml:space="preserve">au regard du dossier présenté, dont la composition est détaillée ci-dessous, </w:t>
      </w:r>
      <w:r>
        <w:rPr>
          <w:rFonts w:cstheme="minorHAnsi"/>
        </w:rPr>
        <w:t xml:space="preserve">par </w:t>
      </w:r>
      <w:r w:rsidR="00BF0CE2">
        <w:rPr>
          <w:rFonts w:cstheme="minorHAnsi"/>
        </w:rPr>
        <w:t xml:space="preserve">un </w:t>
      </w:r>
      <w:r>
        <w:rPr>
          <w:rFonts w:cstheme="minorHAnsi"/>
        </w:rPr>
        <w:t xml:space="preserve">Comité de sélection composé d’élus, </w:t>
      </w:r>
      <w:r w:rsidR="00BF0CE2">
        <w:rPr>
          <w:rFonts w:cstheme="minorHAnsi"/>
        </w:rPr>
        <w:t xml:space="preserve">de techniciens </w:t>
      </w:r>
      <w:r>
        <w:rPr>
          <w:rFonts w:cstheme="minorHAnsi"/>
        </w:rPr>
        <w:t xml:space="preserve">et de personnes qualifiées </w:t>
      </w:r>
      <w:r w:rsidR="00BF0CE2">
        <w:rPr>
          <w:rFonts w:cstheme="minorHAnsi"/>
        </w:rPr>
        <w:t>ayant un regard affirmé sur l’appel à projet constitué.</w:t>
      </w:r>
    </w:p>
    <w:p w14:paraId="69D7D5EB" w14:textId="6E9F208C" w:rsidR="004479EE" w:rsidRDefault="00BF0CE2" w:rsidP="004479EE">
      <w:pPr>
        <w:rPr>
          <w:rFonts w:cstheme="minorHAnsi"/>
        </w:rPr>
      </w:pPr>
      <w:r>
        <w:rPr>
          <w:rFonts w:cstheme="minorHAnsi"/>
        </w:rPr>
        <w:t>Les propositions</w:t>
      </w:r>
      <w:r w:rsidR="004479EE">
        <w:rPr>
          <w:rFonts w:cstheme="minorHAnsi"/>
        </w:rPr>
        <w:t xml:space="preserve"> seront jugé</w:t>
      </w:r>
      <w:r>
        <w:rPr>
          <w:rFonts w:cstheme="minorHAnsi"/>
        </w:rPr>
        <w:t>e</w:t>
      </w:r>
      <w:r w:rsidR="004479EE">
        <w:rPr>
          <w:rFonts w:cstheme="minorHAnsi"/>
        </w:rPr>
        <w:t>s au regard du respect du présent cahier des charges et de la pertinence entre l</w:t>
      </w:r>
      <w:r>
        <w:rPr>
          <w:rFonts w:cstheme="minorHAnsi"/>
        </w:rPr>
        <w:t>e projet de création et d’animation avec la</w:t>
      </w:r>
      <w:r w:rsidR="004479EE">
        <w:rPr>
          <w:rFonts w:cstheme="minorHAnsi"/>
        </w:rPr>
        <w:t xml:space="preserve"> thématique définie</w:t>
      </w:r>
      <w:r w:rsidR="00C55EEF">
        <w:rPr>
          <w:rFonts w:cstheme="minorHAnsi"/>
        </w:rPr>
        <w:t xml:space="preserve"> et les objectifs de la résidence d’auteur</w:t>
      </w:r>
      <w:r w:rsidR="004479EE">
        <w:rPr>
          <w:rFonts w:cstheme="minorHAnsi"/>
        </w:rPr>
        <w:t>.</w:t>
      </w:r>
    </w:p>
    <w:p w14:paraId="7C32AE80" w14:textId="77777777" w:rsidR="004479EE" w:rsidRDefault="004479EE" w:rsidP="004479EE">
      <w:pPr>
        <w:rPr>
          <w:rFonts w:cstheme="minorHAnsi"/>
        </w:rPr>
      </w:pPr>
    </w:p>
    <w:p w14:paraId="3F5D653A" w14:textId="1BE7D1D0" w:rsidR="004479EE" w:rsidRDefault="00CB0713" w:rsidP="004479EE">
      <w:pPr>
        <w:pStyle w:val="Titre2"/>
      </w:pPr>
      <w:bookmarkStart w:id="17" w:name="_Toc83991370"/>
      <w:r>
        <w:t>5</w:t>
      </w:r>
      <w:r w:rsidR="004479EE">
        <w:t>-1 dossier de candidature</w:t>
      </w:r>
      <w:bookmarkEnd w:id="17"/>
    </w:p>
    <w:p w14:paraId="7D013E4E" w14:textId="77777777" w:rsidR="004479EE" w:rsidRDefault="004479EE" w:rsidP="004479EE">
      <w:pPr>
        <w:rPr>
          <w:rFonts w:cstheme="minorHAnsi"/>
          <w:u w:val="single"/>
        </w:rPr>
      </w:pPr>
    </w:p>
    <w:p w14:paraId="33C0272E" w14:textId="77777777" w:rsidR="004479EE" w:rsidRPr="00723C63" w:rsidRDefault="004479EE" w:rsidP="004479EE">
      <w:pPr>
        <w:rPr>
          <w:rFonts w:cstheme="minorHAnsi"/>
          <w:u w:val="single"/>
        </w:rPr>
      </w:pPr>
      <w:r>
        <w:rPr>
          <w:rFonts w:cstheme="minorHAnsi"/>
          <w:u w:val="single"/>
        </w:rPr>
        <w:t xml:space="preserve">Le </w:t>
      </w:r>
      <w:r w:rsidRPr="00723C63">
        <w:rPr>
          <w:rFonts w:cstheme="minorHAnsi"/>
          <w:u w:val="single"/>
        </w:rPr>
        <w:t>dossier de candidature devra comprendre :</w:t>
      </w:r>
    </w:p>
    <w:p w14:paraId="6DABD877" w14:textId="2C90198A" w:rsidR="004479EE" w:rsidRPr="00723C63" w:rsidRDefault="004479EE" w:rsidP="004479EE">
      <w:pPr>
        <w:pStyle w:val="Paragraphedeliste"/>
        <w:numPr>
          <w:ilvl w:val="0"/>
          <w:numId w:val="5"/>
        </w:numPr>
        <w:rPr>
          <w:rFonts w:cstheme="minorHAnsi"/>
        </w:rPr>
      </w:pPr>
      <w:r w:rsidRPr="00723C63">
        <w:rPr>
          <w:rFonts w:cstheme="minorHAnsi"/>
        </w:rPr>
        <w:t>Une présentation du projet accompagnée d’une note d’intention</w:t>
      </w:r>
      <w:r w:rsidR="00BF0CE2">
        <w:rPr>
          <w:rFonts w:cstheme="minorHAnsi"/>
        </w:rPr>
        <w:t xml:space="preserve">. Cette dernière </w:t>
      </w:r>
      <w:r>
        <w:rPr>
          <w:rFonts w:cstheme="minorHAnsi"/>
        </w:rPr>
        <w:t>doit faire ressortir la motivation de l’</w:t>
      </w:r>
      <w:r w:rsidR="00BF0CE2">
        <w:rPr>
          <w:rFonts w:cstheme="minorHAnsi"/>
        </w:rPr>
        <w:t>auteur</w:t>
      </w:r>
      <w:r>
        <w:rPr>
          <w:rFonts w:cstheme="minorHAnsi"/>
        </w:rPr>
        <w:t xml:space="preserve">, </w:t>
      </w:r>
      <w:r w:rsidR="00BF0CE2">
        <w:rPr>
          <w:rFonts w:cstheme="minorHAnsi"/>
        </w:rPr>
        <w:t>sa</w:t>
      </w:r>
      <w:r>
        <w:rPr>
          <w:rFonts w:cstheme="minorHAnsi"/>
        </w:rPr>
        <w:t xml:space="preserve"> sensibilisation à l</w:t>
      </w:r>
      <w:r w:rsidR="00BF0CE2">
        <w:rPr>
          <w:rFonts w:cstheme="minorHAnsi"/>
        </w:rPr>
        <w:t>a thématique et à la démarche proposée</w:t>
      </w:r>
      <w:r>
        <w:rPr>
          <w:rFonts w:cstheme="minorHAnsi"/>
        </w:rPr>
        <w:t xml:space="preserve"> et le cheminement </w:t>
      </w:r>
      <w:r w:rsidR="00BF0CE2">
        <w:rPr>
          <w:rFonts w:cstheme="minorHAnsi"/>
        </w:rPr>
        <w:t>choisi argumentant le projet présenté</w:t>
      </w:r>
      <w:r>
        <w:rPr>
          <w:rFonts w:cstheme="minorHAnsi"/>
        </w:rPr>
        <w:t>,</w:t>
      </w:r>
    </w:p>
    <w:p w14:paraId="27B8B6A9" w14:textId="041C5E6B" w:rsidR="004479EE" w:rsidRDefault="004479EE" w:rsidP="004479EE">
      <w:pPr>
        <w:pStyle w:val="Paragraphedeliste"/>
        <w:numPr>
          <w:ilvl w:val="0"/>
          <w:numId w:val="5"/>
        </w:numPr>
        <w:rPr>
          <w:rFonts w:cstheme="minorHAnsi"/>
        </w:rPr>
      </w:pPr>
      <w:r w:rsidRPr="00723C63">
        <w:rPr>
          <w:rFonts w:cstheme="minorHAnsi"/>
        </w:rPr>
        <w:t xml:space="preserve">Un curriculum vitae, </w:t>
      </w:r>
    </w:p>
    <w:p w14:paraId="744444F0" w14:textId="7929D485" w:rsidR="004479EE" w:rsidRPr="00B7483B" w:rsidRDefault="004479EE" w:rsidP="004479EE">
      <w:pPr>
        <w:pStyle w:val="Paragraphedeliste"/>
        <w:numPr>
          <w:ilvl w:val="0"/>
          <w:numId w:val="5"/>
        </w:numPr>
        <w:rPr>
          <w:rFonts w:cstheme="minorHAnsi"/>
        </w:rPr>
      </w:pPr>
      <w:r w:rsidRPr="00B7483B">
        <w:rPr>
          <w:rFonts w:cstheme="minorHAnsi"/>
        </w:rPr>
        <w:t xml:space="preserve">L’attestation d’affiliation </w:t>
      </w:r>
      <w:r w:rsidR="00CB0713" w:rsidRPr="00B7483B">
        <w:rPr>
          <w:rFonts w:cstheme="minorHAnsi"/>
        </w:rPr>
        <w:t>SIRET</w:t>
      </w:r>
      <w:r w:rsidR="00B7483B">
        <w:rPr>
          <w:rFonts w:cstheme="minorHAnsi"/>
        </w:rPr>
        <w:t>.</w:t>
      </w:r>
    </w:p>
    <w:p w14:paraId="7A159954" w14:textId="77777777" w:rsidR="004479EE" w:rsidRDefault="004479EE" w:rsidP="004479EE">
      <w:pPr>
        <w:rPr>
          <w:rFonts w:cstheme="minorHAnsi"/>
        </w:rPr>
      </w:pPr>
    </w:p>
    <w:p w14:paraId="29A82C52" w14:textId="7C95FBDA" w:rsidR="004479EE" w:rsidRDefault="004479EE" w:rsidP="004479EE">
      <w:pPr>
        <w:shd w:val="clear" w:color="auto" w:fill="FFFFFF"/>
        <w:spacing w:before="0"/>
        <w:rPr>
          <w:rFonts w:eastAsia="Times New Roman" w:cstheme="minorHAnsi"/>
          <w:lang w:eastAsia="fr-FR"/>
        </w:rPr>
      </w:pPr>
      <w:bookmarkStart w:id="18" w:name="_Hlk84317017"/>
      <w:r w:rsidRPr="002E71ED">
        <w:rPr>
          <w:rFonts w:eastAsia="Times New Roman" w:cstheme="minorHAnsi"/>
          <w:lang w:eastAsia="fr-FR"/>
        </w:rPr>
        <w:lastRenderedPageBreak/>
        <w:t xml:space="preserve">Ces éléments devront être adressés à l’adresse </w:t>
      </w:r>
      <w:proofErr w:type="gramStart"/>
      <w:r w:rsidRPr="002E71ED">
        <w:rPr>
          <w:rFonts w:eastAsia="Times New Roman" w:cstheme="minorHAnsi"/>
          <w:lang w:eastAsia="fr-FR"/>
        </w:rPr>
        <w:t>mail</w:t>
      </w:r>
      <w:proofErr w:type="gramEnd"/>
      <w:r w:rsidRPr="002E71ED">
        <w:rPr>
          <w:rFonts w:eastAsia="Times New Roman" w:cstheme="minorHAnsi"/>
          <w:lang w:eastAsia="fr-FR"/>
        </w:rPr>
        <w:t xml:space="preserve"> suivante : </w:t>
      </w:r>
      <w:hyperlink r:id="rId7" w:history="1">
        <w:r w:rsidR="00D30675" w:rsidRPr="0083721F">
          <w:rPr>
            <w:rStyle w:val="Lienhypertexte"/>
            <w:rFonts w:eastAsia="Times New Roman" w:cstheme="minorHAnsi"/>
            <w:lang w:eastAsia="fr-FR"/>
          </w:rPr>
          <w:t>mediatheque.jaligny@interco-abl.fr</w:t>
        </w:r>
      </w:hyperlink>
      <w:r w:rsidRPr="002E71ED">
        <w:rPr>
          <w:rFonts w:eastAsia="Times New Roman" w:cstheme="minorHAnsi"/>
          <w:lang w:eastAsia="fr-FR"/>
        </w:rPr>
        <w:t xml:space="preserve"> </w:t>
      </w:r>
      <w:r w:rsidR="00717851">
        <w:rPr>
          <w:rFonts w:eastAsia="Times New Roman" w:cstheme="minorHAnsi"/>
          <w:lang w:eastAsia="fr-FR"/>
        </w:rPr>
        <w:t>avant le 1</w:t>
      </w:r>
      <w:r w:rsidR="00717851" w:rsidRPr="00717851">
        <w:rPr>
          <w:rFonts w:eastAsia="Times New Roman" w:cstheme="minorHAnsi"/>
          <w:vertAlign w:val="superscript"/>
          <w:lang w:eastAsia="fr-FR"/>
        </w:rPr>
        <w:t>er</w:t>
      </w:r>
      <w:r w:rsidR="00717851">
        <w:rPr>
          <w:rFonts w:eastAsia="Times New Roman" w:cstheme="minorHAnsi"/>
          <w:lang w:eastAsia="fr-FR"/>
        </w:rPr>
        <w:t xml:space="preserve"> août 2026.</w:t>
      </w:r>
    </w:p>
    <w:bookmarkEnd w:id="18"/>
    <w:p w14:paraId="33B9028F" w14:textId="77777777" w:rsidR="004479EE" w:rsidRDefault="004479EE" w:rsidP="004479EE">
      <w:pPr>
        <w:shd w:val="clear" w:color="auto" w:fill="FFFFFF"/>
        <w:spacing w:before="0"/>
        <w:rPr>
          <w:rFonts w:eastAsia="Times New Roman" w:cstheme="minorHAnsi"/>
          <w:lang w:eastAsia="fr-FR"/>
        </w:rPr>
      </w:pPr>
    </w:p>
    <w:p w14:paraId="5BA3E756" w14:textId="77777777" w:rsidR="004479EE" w:rsidRPr="00501A2B" w:rsidRDefault="004479EE" w:rsidP="004479EE">
      <w:pPr>
        <w:shd w:val="clear" w:color="auto" w:fill="FFFFFF"/>
        <w:spacing w:before="0"/>
        <w:rPr>
          <w:rFonts w:eastAsia="Times New Roman" w:cstheme="minorHAnsi"/>
          <w:u w:val="single"/>
          <w:lang w:eastAsia="fr-FR"/>
        </w:rPr>
      </w:pPr>
      <w:r w:rsidRPr="00501A2B">
        <w:rPr>
          <w:rFonts w:eastAsia="Times New Roman" w:cstheme="minorHAnsi"/>
          <w:u w:val="single"/>
          <w:lang w:eastAsia="fr-FR"/>
        </w:rPr>
        <w:t>Les propositions établies seront libellées à :</w:t>
      </w:r>
    </w:p>
    <w:p w14:paraId="39EEC1B5" w14:textId="77777777" w:rsidR="004479EE" w:rsidRDefault="004479EE" w:rsidP="004479EE">
      <w:pPr>
        <w:shd w:val="clear" w:color="auto" w:fill="FFFFFF"/>
        <w:spacing w:before="0"/>
        <w:rPr>
          <w:rFonts w:eastAsia="Times New Roman" w:cstheme="minorHAnsi"/>
          <w:lang w:eastAsia="fr-FR"/>
        </w:rPr>
      </w:pPr>
      <w:r>
        <w:rPr>
          <w:rFonts w:eastAsia="Times New Roman" w:cstheme="minorHAnsi"/>
          <w:lang w:eastAsia="fr-FR"/>
        </w:rPr>
        <w:t>Monsieur le Président</w:t>
      </w:r>
    </w:p>
    <w:p w14:paraId="178A1313" w14:textId="575131FE" w:rsidR="004479EE" w:rsidRPr="00137CA7" w:rsidRDefault="004479EE" w:rsidP="004479EE">
      <w:pPr>
        <w:shd w:val="clear" w:color="auto" w:fill="FFFFFF"/>
        <w:spacing w:before="0"/>
        <w:rPr>
          <w:rFonts w:eastAsia="Times New Roman" w:cstheme="minorHAnsi"/>
          <w:lang w:eastAsia="fr-FR"/>
        </w:rPr>
      </w:pPr>
      <w:r>
        <w:rPr>
          <w:rFonts w:eastAsia="Times New Roman" w:cstheme="minorHAnsi"/>
          <w:lang w:eastAsia="fr-FR"/>
        </w:rPr>
        <w:t xml:space="preserve">Appel à projet </w:t>
      </w:r>
      <w:r w:rsidR="00CB0713">
        <w:rPr>
          <w:rFonts w:eastAsia="Times New Roman" w:cstheme="minorHAnsi"/>
          <w:lang w:eastAsia="fr-FR"/>
        </w:rPr>
        <w:t>« Résidence d’auteur »</w:t>
      </w:r>
    </w:p>
    <w:p w14:paraId="270A7CF9" w14:textId="77777777" w:rsidR="004479EE" w:rsidRPr="00EA28A5" w:rsidRDefault="004479EE" w:rsidP="004479EE">
      <w:pPr>
        <w:shd w:val="clear" w:color="auto" w:fill="FFFFFF"/>
        <w:spacing w:before="0"/>
        <w:rPr>
          <w:rFonts w:eastAsia="Times New Roman" w:cstheme="minorHAnsi"/>
          <w:lang w:eastAsia="fr-FR"/>
        </w:rPr>
      </w:pPr>
      <w:r w:rsidRPr="00EA28A5">
        <w:rPr>
          <w:rFonts w:eastAsia="Times New Roman" w:cstheme="minorHAnsi"/>
          <w:lang w:eastAsia="fr-FR"/>
        </w:rPr>
        <w:t xml:space="preserve">Communauté de communes </w:t>
      </w:r>
      <w:proofErr w:type="spellStart"/>
      <w:r w:rsidRPr="00EA28A5">
        <w:rPr>
          <w:rFonts w:eastAsia="Times New Roman" w:cstheme="minorHAnsi"/>
          <w:lang w:eastAsia="fr-FR"/>
        </w:rPr>
        <w:t>Entr’Allier</w:t>
      </w:r>
      <w:proofErr w:type="spellEnd"/>
      <w:r w:rsidRPr="00EA28A5">
        <w:rPr>
          <w:rFonts w:eastAsia="Times New Roman" w:cstheme="minorHAnsi"/>
          <w:lang w:eastAsia="fr-FR"/>
        </w:rPr>
        <w:t xml:space="preserve"> Besbre et Loire</w:t>
      </w:r>
    </w:p>
    <w:p w14:paraId="5869115B" w14:textId="77777777" w:rsidR="004479EE" w:rsidRPr="00EA28A5" w:rsidRDefault="004479EE" w:rsidP="004479EE">
      <w:pPr>
        <w:shd w:val="clear" w:color="auto" w:fill="FFFFFF"/>
        <w:spacing w:before="0"/>
        <w:rPr>
          <w:rFonts w:eastAsia="Times New Roman" w:cstheme="minorHAnsi"/>
          <w:lang w:eastAsia="fr-FR"/>
        </w:rPr>
      </w:pPr>
      <w:r w:rsidRPr="00EA28A5">
        <w:rPr>
          <w:rFonts w:eastAsia="Times New Roman" w:cstheme="minorHAnsi"/>
          <w:lang w:eastAsia="fr-FR"/>
        </w:rPr>
        <w:t xml:space="preserve">18 rue de </w:t>
      </w:r>
      <w:proofErr w:type="spellStart"/>
      <w:r w:rsidRPr="00EA28A5">
        <w:rPr>
          <w:rFonts w:eastAsia="Times New Roman" w:cstheme="minorHAnsi"/>
          <w:lang w:eastAsia="fr-FR"/>
        </w:rPr>
        <w:t>Vouroux</w:t>
      </w:r>
      <w:proofErr w:type="spellEnd"/>
    </w:p>
    <w:p w14:paraId="51CBB30A" w14:textId="77777777" w:rsidR="004479EE" w:rsidRDefault="004479EE" w:rsidP="004479EE">
      <w:pPr>
        <w:shd w:val="clear" w:color="auto" w:fill="FFFFFF"/>
        <w:spacing w:before="0"/>
        <w:rPr>
          <w:rFonts w:eastAsia="Times New Roman" w:cstheme="minorHAnsi"/>
          <w:lang w:eastAsia="fr-FR"/>
        </w:rPr>
      </w:pPr>
      <w:r w:rsidRPr="00EA28A5">
        <w:rPr>
          <w:rFonts w:eastAsia="Times New Roman" w:cstheme="minorHAnsi"/>
          <w:lang w:eastAsia="fr-FR"/>
        </w:rPr>
        <w:t>03150 VARENNES SUR ALLIER</w:t>
      </w:r>
    </w:p>
    <w:p w14:paraId="53CEB642" w14:textId="27A04829" w:rsidR="00D450F3" w:rsidRDefault="00D450F3" w:rsidP="004479EE">
      <w:pPr>
        <w:spacing w:before="0"/>
        <w:rPr>
          <w:rFonts w:cstheme="minorHAnsi"/>
        </w:rPr>
      </w:pPr>
    </w:p>
    <w:p w14:paraId="4AFD06AA" w14:textId="4CBFC67D" w:rsidR="00D450F3" w:rsidRDefault="00D450F3" w:rsidP="004479EE">
      <w:pPr>
        <w:spacing w:before="0"/>
        <w:rPr>
          <w:rFonts w:cstheme="minorHAnsi"/>
        </w:rPr>
      </w:pPr>
    </w:p>
    <w:p w14:paraId="742E8040" w14:textId="77777777" w:rsidR="00D450F3" w:rsidRDefault="00D450F3" w:rsidP="004479EE">
      <w:pPr>
        <w:spacing w:before="0"/>
        <w:rPr>
          <w:rFonts w:cstheme="minorHAnsi"/>
        </w:rPr>
      </w:pPr>
    </w:p>
    <w:p w14:paraId="6ED375D4" w14:textId="79B07594" w:rsidR="004479EE" w:rsidRDefault="00CB0713" w:rsidP="004479EE">
      <w:pPr>
        <w:pStyle w:val="Titre2"/>
      </w:pPr>
      <w:bookmarkStart w:id="19" w:name="_Toc83991371"/>
      <w:r>
        <w:t>5</w:t>
      </w:r>
      <w:r w:rsidR="004479EE">
        <w:t xml:space="preserve">-2 </w:t>
      </w:r>
      <w:proofErr w:type="spellStart"/>
      <w:r w:rsidR="004479EE">
        <w:t>Evaluation</w:t>
      </w:r>
      <w:proofErr w:type="spellEnd"/>
      <w:r w:rsidR="004479EE">
        <w:t xml:space="preserve"> des projets</w:t>
      </w:r>
      <w:bookmarkEnd w:id="19"/>
    </w:p>
    <w:p w14:paraId="415C307D" w14:textId="77777777" w:rsidR="004479EE" w:rsidRDefault="004479EE" w:rsidP="004479EE">
      <w:pPr>
        <w:rPr>
          <w:rFonts w:cstheme="minorHAnsi"/>
        </w:rPr>
      </w:pPr>
    </w:p>
    <w:p w14:paraId="08BD0999" w14:textId="77777777" w:rsidR="004479EE" w:rsidRPr="00284ADF" w:rsidRDefault="004479EE" w:rsidP="004479EE">
      <w:pPr>
        <w:rPr>
          <w:rFonts w:cstheme="minorHAnsi"/>
        </w:rPr>
      </w:pPr>
      <w:r>
        <w:rPr>
          <w:rFonts w:cstheme="minorHAnsi"/>
        </w:rPr>
        <w:t>Les candidatures seront évaluées selon les 3 critères suivants :</w:t>
      </w:r>
    </w:p>
    <w:p w14:paraId="5725F26B" w14:textId="77777777" w:rsidR="004479EE" w:rsidRPr="00284ADF" w:rsidRDefault="004479EE" w:rsidP="004479EE">
      <w:pPr>
        <w:ind w:left="284" w:right="12"/>
        <w:rPr>
          <w:rFonts w:eastAsia="Times New Roman" w:cstheme="minorHAnsi"/>
          <w:b/>
          <w:bCs/>
          <w:i/>
          <w:iCs/>
          <w:lang w:eastAsia="fr-FR"/>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774"/>
        <w:gridCol w:w="1432"/>
      </w:tblGrid>
      <w:tr w:rsidR="004479EE" w:rsidRPr="00284ADF" w14:paraId="1833235A" w14:textId="77777777" w:rsidTr="005309A5">
        <w:trPr>
          <w:cantSplit/>
          <w:trHeight w:val="404"/>
          <w:jc w:val="center"/>
        </w:trPr>
        <w:tc>
          <w:tcPr>
            <w:tcW w:w="7774" w:type="dxa"/>
            <w:hideMark/>
          </w:tcPr>
          <w:p w14:paraId="65D1E9C8" w14:textId="05EBFA7D" w:rsidR="004479EE" w:rsidRPr="00284ADF" w:rsidRDefault="004479EE" w:rsidP="005309A5">
            <w:pPr>
              <w:pStyle w:val="Normal1"/>
              <w:keepNext/>
              <w:tabs>
                <w:tab w:val="clear" w:pos="284"/>
                <w:tab w:val="clear" w:pos="567"/>
                <w:tab w:val="left" w:pos="708"/>
              </w:tabs>
              <w:ind w:firstLine="0"/>
              <w:rPr>
                <w:rFonts w:asciiTheme="minorHAnsi" w:hAnsiTheme="minorHAnsi" w:cstheme="minorHAnsi"/>
                <w:szCs w:val="22"/>
              </w:rPr>
            </w:pPr>
            <w:r w:rsidRPr="00284ADF">
              <w:rPr>
                <w:rFonts w:asciiTheme="minorHAnsi" w:hAnsiTheme="minorHAnsi" w:cstheme="minorHAnsi"/>
                <w:b/>
                <w:szCs w:val="22"/>
              </w:rPr>
              <w:t>Critère </w:t>
            </w:r>
            <w:r>
              <w:rPr>
                <w:rFonts w:asciiTheme="minorHAnsi" w:hAnsiTheme="minorHAnsi" w:cstheme="minorHAnsi"/>
                <w:b/>
                <w:szCs w:val="22"/>
              </w:rPr>
              <w:t xml:space="preserve">1 : Pertinence et cohérence du projet </w:t>
            </w:r>
            <w:r w:rsidRPr="00A70188">
              <w:rPr>
                <w:rFonts w:asciiTheme="minorHAnsi" w:hAnsiTheme="minorHAnsi" w:cstheme="minorHAnsi"/>
                <w:bCs/>
                <w:szCs w:val="22"/>
              </w:rPr>
              <w:t>mesurées</w:t>
            </w:r>
            <w:r>
              <w:rPr>
                <w:rFonts w:asciiTheme="minorHAnsi" w:hAnsiTheme="minorHAnsi" w:cstheme="minorHAnsi"/>
                <w:bCs/>
                <w:szCs w:val="22"/>
              </w:rPr>
              <w:t xml:space="preserve"> au regard du lien réalisé entre</w:t>
            </w:r>
            <w:r w:rsidR="00CB0713">
              <w:rPr>
                <w:rFonts w:asciiTheme="minorHAnsi" w:hAnsiTheme="minorHAnsi" w:cstheme="minorHAnsi"/>
                <w:bCs/>
                <w:szCs w:val="22"/>
              </w:rPr>
              <w:t xml:space="preserve"> la proposition de création et d’animation avec la thématique définie</w:t>
            </w:r>
            <w:r>
              <w:rPr>
                <w:rFonts w:asciiTheme="minorHAnsi" w:hAnsiTheme="minorHAnsi" w:cstheme="minorHAnsi"/>
                <w:bCs/>
                <w:szCs w:val="22"/>
              </w:rPr>
              <w:t xml:space="preserve">, du cheminement </w:t>
            </w:r>
            <w:r w:rsidR="00CB0713">
              <w:rPr>
                <w:rFonts w:asciiTheme="minorHAnsi" w:hAnsiTheme="minorHAnsi" w:cstheme="minorHAnsi"/>
                <w:bCs/>
                <w:szCs w:val="22"/>
              </w:rPr>
              <w:t xml:space="preserve">de l’auteur </w:t>
            </w:r>
            <w:r>
              <w:rPr>
                <w:rFonts w:asciiTheme="minorHAnsi" w:hAnsiTheme="minorHAnsi" w:cstheme="minorHAnsi"/>
                <w:bCs/>
                <w:szCs w:val="22"/>
              </w:rPr>
              <w:t>présenté dans la note d’intention.</w:t>
            </w:r>
          </w:p>
        </w:tc>
        <w:tc>
          <w:tcPr>
            <w:tcW w:w="1432" w:type="dxa"/>
            <w:hideMark/>
          </w:tcPr>
          <w:p w14:paraId="4102819C" w14:textId="77777777" w:rsidR="004479EE" w:rsidRPr="00284ADF" w:rsidRDefault="004479EE" w:rsidP="005309A5">
            <w:pPr>
              <w:pStyle w:val="Normal1"/>
              <w:keepNext/>
              <w:tabs>
                <w:tab w:val="clear" w:pos="284"/>
                <w:tab w:val="clear" w:pos="567"/>
                <w:tab w:val="left" w:pos="708"/>
              </w:tabs>
              <w:ind w:firstLine="0"/>
              <w:rPr>
                <w:rFonts w:asciiTheme="minorHAnsi" w:hAnsiTheme="minorHAnsi" w:cstheme="minorHAnsi"/>
                <w:szCs w:val="22"/>
              </w:rPr>
            </w:pPr>
            <w:r w:rsidRPr="00284ADF">
              <w:rPr>
                <w:rFonts w:asciiTheme="minorHAnsi" w:hAnsiTheme="minorHAnsi" w:cstheme="minorHAnsi"/>
                <w:b/>
                <w:szCs w:val="22"/>
              </w:rPr>
              <w:t>4</w:t>
            </w:r>
            <w:r>
              <w:rPr>
                <w:rFonts w:asciiTheme="minorHAnsi" w:hAnsiTheme="minorHAnsi" w:cstheme="minorHAnsi"/>
                <w:b/>
                <w:szCs w:val="22"/>
              </w:rPr>
              <w:t>5</w:t>
            </w:r>
            <w:r w:rsidRPr="00284ADF">
              <w:rPr>
                <w:rFonts w:asciiTheme="minorHAnsi" w:hAnsiTheme="minorHAnsi" w:cstheme="minorHAnsi"/>
                <w:b/>
                <w:szCs w:val="22"/>
              </w:rPr>
              <w:t xml:space="preserve"> points</w:t>
            </w:r>
          </w:p>
        </w:tc>
      </w:tr>
      <w:tr w:rsidR="004479EE" w:rsidRPr="00284ADF" w14:paraId="479D8945" w14:textId="77777777" w:rsidTr="005309A5">
        <w:trPr>
          <w:cantSplit/>
          <w:trHeight w:val="416"/>
          <w:jc w:val="center"/>
        </w:trPr>
        <w:tc>
          <w:tcPr>
            <w:tcW w:w="7774" w:type="dxa"/>
            <w:hideMark/>
          </w:tcPr>
          <w:p w14:paraId="7CDFF9D3" w14:textId="2C91D5CD" w:rsidR="004479EE" w:rsidRPr="00284ADF" w:rsidRDefault="004479EE" w:rsidP="005309A5">
            <w:pPr>
              <w:pStyle w:val="Normal1"/>
              <w:tabs>
                <w:tab w:val="clear" w:pos="284"/>
                <w:tab w:val="clear" w:pos="567"/>
                <w:tab w:val="left" w:pos="708"/>
              </w:tabs>
              <w:ind w:firstLine="0"/>
              <w:rPr>
                <w:rFonts w:asciiTheme="minorHAnsi" w:hAnsiTheme="minorHAnsi" w:cstheme="minorHAnsi"/>
                <w:szCs w:val="22"/>
              </w:rPr>
            </w:pPr>
            <w:r w:rsidRPr="00284ADF">
              <w:rPr>
                <w:rFonts w:asciiTheme="minorHAnsi" w:hAnsiTheme="minorHAnsi" w:cstheme="minorHAnsi"/>
                <w:b/>
                <w:szCs w:val="22"/>
              </w:rPr>
              <w:t>Critère </w:t>
            </w:r>
            <w:r>
              <w:rPr>
                <w:rFonts w:asciiTheme="minorHAnsi" w:hAnsiTheme="minorHAnsi" w:cstheme="minorHAnsi"/>
                <w:b/>
                <w:szCs w:val="22"/>
              </w:rPr>
              <w:t xml:space="preserve">2 : </w:t>
            </w:r>
            <w:r w:rsidR="00CB0713">
              <w:rPr>
                <w:rFonts w:asciiTheme="minorHAnsi" w:hAnsiTheme="minorHAnsi" w:cstheme="minorHAnsi"/>
                <w:b/>
                <w:szCs w:val="22"/>
              </w:rPr>
              <w:t xml:space="preserve">Projet de création littéraire </w:t>
            </w:r>
            <w:r w:rsidRPr="00101971">
              <w:rPr>
                <w:rFonts w:asciiTheme="minorHAnsi" w:hAnsiTheme="minorHAnsi" w:cstheme="minorHAnsi"/>
                <w:bCs/>
                <w:szCs w:val="22"/>
              </w:rPr>
              <w:t>évalué au vu d</w:t>
            </w:r>
            <w:r w:rsidR="00CB0713">
              <w:rPr>
                <w:rFonts w:asciiTheme="minorHAnsi" w:hAnsiTheme="minorHAnsi" w:cstheme="minorHAnsi"/>
                <w:bCs/>
                <w:szCs w:val="22"/>
              </w:rPr>
              <w:t>u</w:t>
            </w:r>
            <w:r w:rsidR="00CB0713" w:rsidRPr="00CB0713">
              <w:rPr>
                <w:rFonts w:asciiTheme="minorHAnsi" w:hAnsiTheme="minorHAnsi" w:cstheme="minorHAnsi"/>
                <w:bCs/>
                <w:szCs w:val="22"/>
              </w:rPr>
              <w:t xml:space="preserve"> lien établi avec les habitants</w:t>
            </w:r>
            <w:r w:rsidR="00E90C25">
              <w:rPr>
                <w:rFonts w:asciiTheme="minorHAnsi" w:hAnsiTheme="minorHAnsi" w:cstheme="minorHAnsi"/>
                <w:bCs/>
                <w:szCs w:val="22"/>
              </w:rPr>
              <w:t>, de la thématique choisie</w:t>
            </w:r>
            <w:r w:rsidR="00C55EEF">
              <w:rPr>
                <w:rFonts w:asciiTheme="minorHAnsi" w:hAnsiTheme="minorHAnsi" w:cstheme="minorHAnsi"/>
                <w:bCs/>
                <w:szCs w:val="22"/>
              </w:rPr>
              <w:t xml:space="preserve"> et </w:t>
            </w:r>
            <w:r w:rsidR="00E90C25">
              <w:rPr>
                <w:rFonts w:asciiTheme="minorHAnsi" w:hAnsiTheme="minorHAnsi" w:cstheme="minorHAnsi"/>
                <w:bCs/>
                <w:szCs w:val="22"/>
              </w:rPr>
              <w:t>du respect d</w:t>
            </w:r>
            <w:r w:rsidR="00C55EEF">
              <w:rPr>
                <w:rFonts w:asciiTheme="minorHAnsi" w:hAnsiTheme="minorHAnsi" w:cstheme="minorHAnsi"/>
                <w:bCs/>
                <w:szCs w:val="22"/>
              </w:rPr>
              <w:t>es objectifs de la résidence d’auteur</w:t>
            </w:r>
            <w:r w:rsidR="00CB0713" w:rsidRPr="00101971">
              <w:rPr>
                <w:rFonts w:asciiTheme="minorHAnsi" w:hAnsiTheme="minorHAnsi" w:cstheme="minorHAnsi"/>
                <w:bCs/>
                <w:szCs w:val="22"/>
              </w:rPr>
              <w:t xml:space="preserve"> </w:t>
            </w:r>
          </w:p>
        </w:tc>
        <w:tc>
          <w:tcPr>
            <w:tcW w:w="1432" w:type="dxa"/>
            <w:hideMark/>
          </w:tcPr>
          <w:p w14:paraId="37801474" w14:textId="77777777" w:rsidR="004479EE" w:rsidRPr="00284ADF" w:rsidRDefault="004479EE" w:rsidP="005309A5">
            <w:pPr>
              <w:pStyle w:val="Normal1"/>
              <w:tabs>
                <w:tab w:val="clear" w:pos="284"/>
                <w:tab w:val="clear" w:pos="567"/>
                <w:tab w:val="left" w:pos="708"/>
              </w:tabs>
              <w:ind w:firstLine="0"/>
              <w:rPr>
                <w:rFonts w:asciiTheme="minorHAnsi" w:hAnsiTheme="minorHAnsi" w:cstheme="minorHAnsi"/>
                <w:szCs w:val="22"/>
              </w:rPr>
            </w:pPr>
            <w:r>
              <w:rPr>
                <w:rFonts w:asciiTheme="minorHAnsi" w:hAnsiTheme="minorHAnsi" w:cstheme="minorHAnsi"/>
                <w:b/>
                <w:szCs w:val="22"/>
              </w:rPr>
              <w:t>45</w:t>
            </w:r>
            <w:r w:rsidRPr="00284ADF">
              <w:rPr>
                <w:rFonts w:asciiTheme="minorHAnsi" w:hAnsiTheme="minorHAnsi" w:cstheme="minorHAnsi"/>
                <w:b/>
                <w:szCs w:val="22"/>
              </w:rPr>
              <w:t xml:space="preserve"> points</w:t>
            </w:r>
          </w:p>
        </w:tc>
      </w:tr>
      <w:tr w:rsidR="004479EE" w:rsidRPr="00284ADF" w14:paraId="2114ACA6" w14:textId="77777777" w:rsidTr="005309A5">
        <w:trPr>
          <w:cantSplit/>
          <w:trHeight w:val="402"/>
          <w:jc w:val="center"/>
        </w:trPr>
        <w:tc>
          <w:tcPr>
            <w:tcW w:w="7774" w:type="dxa"/>
          </w:tcPr>
          <w:p w14:paraId="01A801D3" w14:textId="2AD2D5D7" w:rsidR="004479EE" w:rsidRPr="00284ADF" w:rsidRDefault="004479EE" w:rsidP="005309A5">
            <w:pPr>
              <w:pStyle w:val="Normal1"/>
              <w:tabs>
                <w:tab w:val="clear" w:pos="284"/>
                <w:tab w:val="clear" w:pos="567"/>
                <w:tab w:val="left" w:pos="708"/>
              </w:tabs>
              <w:ind w:firstLine="0"/>
              <w:rPr>
                <w:rFonts w:asciiTheme="minorHAnsi" w:hAnsiTheme="minorHAnsi" w:cstheme="minorHAnsi"/>
                <w:szCs w:val="22"/>
              </w:rPr>
            </w:pPr>
            <w:r w:rsidRPr="00284ADF">
              <w:rPr>
                <w:rFonts w:asciiTheme="minorHAnsi" w:hAnsiTheme="minorHAnsi" w:cstheme="minorHAnsi"/>
                <w:b/>
                <w:szCs w:val="22"/>
              </w:rPr>
              <w:t>Critère </w:t>
            </w:r>
            <w:r>
              <w:rPr>
                <w:rFonts w:asciiTheme="minorHAnsi" w:hAnsiTheme="minorHAnsi" w:cstheme="minorHAnsi"/>
                <w:b/>
                <w:szCs w:val="22"/>
              </w:rPr>
              <w:t xml:space="preserve">3 : Motivation et sensibilité du candidat </w:t>
            </w:r>
            <w:r w:rsidR="00EF0C31">
              <w:rPr>
                <w:rFonts w:asciiTheme="minorHAnsi" w:hAnsiTheme="minorHAnsi" w:cstheme="minorHAnsi"/>
                <w:b/>
                <w:szCs w:val="22"/>
              </w:rPr>
              <w:t>pour</w:t>
            </w:r>
            <w:r>
              <w:rPr>
                <w:rFonts w:asciiTheme="minorHAnsi" w:hAnsiTheme="minorHAnsi" w:cstheme="minorHAnsi"/>
                <w:b/>
                <w:szCs w:val="22"/>
              </w:rPr>
              <w:t xml:space="preserve"> </w:t>
            </w:r>
            <w:r w:rsidR="006638BE" w:rsidRPr="006638BE">
              <w:rPr>
                <w:rFonts w:asciiTheme="minorHAnsi" w:hAnsiTheme="minorHAnsi" w:cstheme="minorHAnsi"/>
                <w:bCs/>
                <w:szCs w:val="22"/>
              </w:rPr>
              <w:t>la</w:t>
            </w:r>
            <w:r w:rsidR="006638BE">
              <w:rPr>
                <w:rFonts w:asciiTheme="minorHAnsi" w:hAnsiTheme="minorHAnsi" w:cstheme="minorHAnsi"/>
                <w:b/>
                <w:szCs w:val="22"/>
              </w:rPr>
              <w:t xml:space="preserve"> </w:t>
            </w:r>
            <w:r w:rsidR="00CB0713" w:rsidRPr="00CB0713">
              <w:rPr>
                <w:rFonts w:asciiTheme="minorHAnsi" w:hAnsiTheme="minorHAnsi" w:cstheme="minorHAnsi"/>
                <w:bCs/>
                <w:szCs w:val="22"/>
              </w:rPr>
              <w:t xml:space="preserve">thématique et à la démarche proposées </w:t>
            </w:r>
            <w:r w:rsidRPr="0011600A">
              <w:rPr>
                <w:rFonts w:asciiTheme="minorHAnsi" w:hAnsiTheme="minorHAnsi" w:cstheme="minorHAnsi"/>
                <w:bCs/>
                <w:szCs w:val="22"/>
              </w:rPr>
              <w:t>mesurées</w:t>
            </w:r>
            <w:r w:rsidRPr="00CB0713">
              <w:rPr>
                <w:rFonts w:asciiTheme="minorHAnsi" w:hAnsiTheme="minorHAnsi" w:cstheme="minorHAnsi"/>
                <w:bCs/>
                <w:szCs w:val="22"/>
              </w:rPr>
              <w:t xml:space="preserve"> </w:t>
            </w:r>
            <w:r w:rsidRPr="00154CA5">
              <w:rPr>
                <w:rFonts w:asciiTheme="minorHAnsi" w:hAnsiTheme="minorHAnsi" w:cstheme="minorHAnsi"/>
                <w:bCs/>
                <w:szCs w:val="22"/>
              </w:rPr>
              <w:t xml:space="preserve">au regard des éléments transmis dans la note d’intention sur </w:t>
            </w:r>
            <w:r w:rsidR="00CB0713">
              <w:rPr>
                <w:rFonts w:asciiTheme="minorHAnsi" w:hAnsiTheme="minorHAnsi" w:cstheme="minorHAnsi"/>
                <w:bCs/>
                <w:szCs w:val="22"/>
              </w:rPr>
              <w:t>l’</w:t>
            </w:r>
            <w:r w:rsidR="00CB0713" w:rsidRPr="00154CA5">
              <w:rPr>
                <w:rFonts w:asciiTheme="minorHAnsi" w:hAnsiTheme="minorHAnsi" w:cstheme="minorHAnsi"/>
                <w:bCs/>
                <w:szCs w:val="22"/>
              </w:rPr>
              <w:t xml:space="preserve">approche </w:t>
            </w:r>
            <w:r w:rsidR="00CB0713">
              <w:rPr>
                <w:rFonts w:asciiTheme="minorHAnsi" w:hAnsiTheme="minorHAnsi" w:cstheme="minorHAnsi"/>
                <w:bCs/>
                <w:szCs w:val="22"/>
              </w:rPr>
              <w:t>littéraire</w:t>
            </w:r>
            <w:r w:rsidR="00CB0713" w:rsidRPr="00154CA5">
              <w:rPr>
                <w:rFonts w:asciiTheme="minorHAnsi" w:hAnsiTheme="minorHAnsi" w:cstheme="minorHAnsi"/>
                <w:bCs/>
                <w:szCs w:val="22"/>
              </w:rPr>
              <w:t xml:space="preserve"> </w:t>
            </w:r>
            <w:r w:rsidRPr="00154CA5">
              <w:rPr>
                <w:rFonts w:asciiTheme="minorHAnsi" w:hAnsiTheme="minorHAnsi" w:cstheme="minorHAnsi"/>
                <w:bCs/>
                <w:szCs w:val="22"/>
              </w:rPr>
              <w:t>du candidat.</w:t>
            </w:r>
          </w:p>
        </w:tc>
        <w:tc>
          <w:tcPr>
            <w:tcW w:w="1432" w:type="dxa"/>
          </w:tcPr>
          <w:p w14:paraId="255AA264" w14:textId="77777777" w:rsidR="004479EE" w:rsidRPr="009E5115" w:rsidRDefault="004479EE" w:rsidP="005309A5">
            <w:pPr>
              <w:pStyle w:val="Normal1"/>
              <w:tabs>
                <w:tab w:val="clear" w:pos="284"/>
                <w:tab w:val="clear" w:pos="567"/>
                <w:tab w:val="left" w:pos="708"/>
              </w:tabs>
              <w:ind w:firstLine="0"/>
              <w:rPr>
                <w:rFonts w:asciiTheme="minorHAnsi" w:hAnsiTheme="minorHAnsi" w:cstheme="minorHAnsi"/>
                <w:b/>
                <w:bCs/>
                <w:szCs w:val="22"/>
              </w:rPr>
            </w:pPr>
            <w:r w:rsidRPr="009E5115">
              <w:rPr>
                <w:rFonts w:asciiTheme="minorHAnsi" w:hAnsiTheme="minorHAnsi" w:cstheme="minorHAnsi"/>
                <w:b/>
                <w:bCs/>
                <w:szCs w:val="22"/>
              </w:rPr>
              <w:t>10 points</w:t>
            </w:r>
          </w:p>
        </w:tc>
      </w:tr>
    </w:tbl>
    <w:p w14:paraId="313024E0" w14:textId="77777777" w:rsidR="004479EE" w:rsidRDefault="004479EE" w:rsidP="004479EE">
      <w:pPr>
        <w:spacing w:before="0"/>
        <w:ind w:right="12"/>
        <w:rPr>
          <w:rFonts w:eastAsia="Times New Roman" w:cstheme="minorHAnsi"/>
          <w:lang w:eastAsia="fr-FR"/>
        </w:rPr>
      </w:pPr>
    </w:p>
    <w:p w14:paraId="1F0368ED" w14:textId="77777777" w:rsidR="004479EE" w:rsidRPr="00284ADF" w:rsidRDefault="004479EE" w:rsidP="004479EE">
      <w:pPr>
        <w:pStyle w:val="Normal2"/>
        <w:ind w:left="0" w:firstLine="0"/>
        <w:rPr>
          <w:rFonts w:asciiTheme="minorHAnsi" w:hAnsiTheme="minorHAnsi" w:cstheme="minorHAnsi"/>
          <w:szCs w:val="22"/>
        </w:rPr>
      </w:pPr>
      <w:r>
        <w:rPr>
          <w:rFonts w:asciiTheme="minorHAnsi" w:hAnsiTheme="minorHAnsi" w:cstheme="minorHAnsi"/>
          <w:szCs w:val="22"/>
        </w:rPr>
        <w:t xml:space="preserve">Les critères </w:t>
      </w:r>
      <w:r w:rsidRPr="00284ADF">
        <w:rPr>
          <w:rFonts w:asciiTheme="minorHAnsi" w:hAnsiTheme="minorHAnsi" w:cstheme="minorHAnsi"/>
          <w:szCs w:val="22"/>
        </w:rPr>
        <w:t xml:space="preserve">seront appréciés par comparaison entre toutes les </w:t>
      </w:r>
      <w:r>
        <w:rPr>
          <w:rFonts w:asciiTheme="minorHAnsi" w:hAnsiTheme="minorHAnsi" w:cstheme="minorHAnsi"/>
          <w:szCs w:val="22"/>
        </w:rPr>
        <w:t>propositions</w:t>
      </w:r>
      <w:r w:rsidRPr="00284ADF">
        <w:rPr>
          <w:rFonts w:asciiTheme="minorHAnsi" w:hAnsiTheme="minorHAnsi" w:cstheme="minorHAnsi"/>
          <w:szCs w:val="22"/>
        </w:rPr>
        <w:t xml:space="preserve"> et notées en fonction du tableau décrit ci-après.</w:t>
      </w:r>
    </w:p>
    <w:p w14:paraId="60DD0920" w14:textId="77777777" w:rsidR="004479EE" w:rsidRPr="00284ADF" w:rsidRDefault="004479EE" w:rsidP="004479EE">
      <w:pPr>
        <w:spacing w:before="0"/>
        <w:ind w:right="12"/>
        <w:rPr>
          <w:rFonts w:eastAsia="Times New Roman" w:cstheme="minorHAnsi"/>
          <w:lang w:eastAsia="fr-FR"/>
        </w:rPr>
      </w:pPr>
    </w:p>
    <w:tbl>
      <w:tblPr>
        <w:tblpPr w:leftFromText="141" w:rightFromText="141" w:vertAnchor="text" w:horzAnchor="margin" w:tblpXSpec="center" w:tblpY="190"/>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585"/>
        <w:gridCol w:w="1134"/>
      </w:tblGrid>
      <w:tr w:rsidR="004479EE" w:rsidRPr="00284ADF" w14:paraId="396D2950" w14:textId="77777777" w:rsidTr="005309A5">
        <w:trPr>
          <w:trHeight w:val="132"/>
        </w:trPr>
        <w:tc>
          <w:tcPr>
            <w:tcW w:w="1555" w:type="dxa"/>
            <w:tcBorders>
              <w:top w:val="single" w:sz="4" w:space="0" w:color="auto"/>
              <w:left w:val="single" w:sz="4" w:space="0" w:color="auto"/>
              <w:bottom w:val="single" w:sz="4" w:space="0" w:color="auto"/>
              <w:right w:val="single" w:sz="4" w:space="0" w:color="auto"/>
            </w:tcBorders>
            <w:vAlign w:val="center"/>
            <w:hideMark/>
          </w:tcPr>
          <w:p w14:paraId="1AB3FB96"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Appréciation</w:t>
            </w:r>
          </w:p>
        </w:tc>
        <w:tc>
          <w:tcPr>
            <w:tcW w:w="6585" w:type="dxa"/>
            <w:tcBorders>
              <w:top w:val="single" w:sz="4" w:space="0" w:color="auto"/>
              <w:left w:val="single" w:sz="4" w:space="0" w:color="auto"/>
              <w:bottom w:val="single" w:sz="4" w:space="0" w:color="auto"/>
              <w:right w:val="single" w:sz="4" w:space="0" w:color="auto"/>
            </w:tcBorders>
            <w:vAlign w:val="center"/>
            <w:hideMark/>
          </w:tcPr>
          <w:p w14:paraId="05C77B51"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Signification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D29363"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Nombre de points</w:t>
            </w:r>
          </w:p>
        </w:tc>
      </w:tr>
      <w:tr w:rsidR="004479EE" w:rsidRPr="00284ADF" w14:paraId="5C809B05" w14:textId="77777777" w:rsidTr="005309A5">
        <w:trPr>
          <w:trHeight w:val="183"/>
        </w:trPr>
        <w:tc>
          <w:tcPr>
            <w:tcW w:w="1555" w:type="dxa"/>
            <w:tcBorders>
              <w:top w:val="single" w:sz="4" w:space="0" w:color="auto"/>
              <w:left w:val="single" w:sz="4" w:space="0" w:color="auto"/>
              <w:bottom w:val="single" w:sz="4" w:space="0" w:color="auto"/>
              <w:right w:val="single" w:sz="4" w:space="0" w:color="auto"/>
            </w:tcBorders>
            <w:vAlign w:val="center"/>
            <w:hideMark/>
          </w:tcPr>
          <w:p w14:paraId="2BD6AE91"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Insuffisant</w:t>
            </w:r>
          </w:p>
        </w:tc>
        <w:tc>
          <w:tcPr>
            <w:tcW w:w="6585" w:type="dxa"/>
            <w:tcBorders>
              <w:top w:val="single" w:sz="4" w:space="0" w:color="auto"/>
              <w:left w:val="single" w:sz="4" w:space="0" w:color="auto"/>
              <w:bottom w:val="single" w:sz="4" w:space="0" w:color="auto"/>
              <w:right w:val="single" w:sz="4" w:space="0" w:color="auto"/>
            </w:tcBorders>
            <w:vAlign w:val="center"/>
            <w:hideMark/>
          </w:tcPr>
          <w:p w14:paraId="65F3B59C"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L</w:t>
            </w:r>
            <w:r>
              <w:rPr>
                <w:rFonts w:eastAsia="Times New Roman" w:cstheme="minorHAnsi"/>
                <w:lang w:eastAsia="fr-FR"/>
              </w:rPr>
              <w:t>a proposition</w:t>
            </w:r>
            <w:r w:rsidRPr="00284ADF">
              <w:rPr>
                <w:rFonts w:eastAsia="Times New Roman" w:cstheme="minorHAnsi"/>
                <w:lang w:eastAsia="fr-FR"/>
              </w:rPr>
              <w:t xml:space="preserve"> est conforme, mais le contenu ne répond pas aux attentes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AFFB5"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1</w:t>
            </w:r>
          </w:p>
        </w:tc>
      </w:tr>
      <w:tr w:rsidR="004479EE" w:rsidRPr="00284ADF" w14:paraId="7823A40A" w14:textId="77777777" w:rsidTr="005309A5">
        <w:trPr>
          <w:trHeight w:val="70"/>
        </w:trPr>
        <w:tc>
          <w:tcPr>
            <w:tcW w:w="1555" w:type="dxa"/>
            <w:tcBorders>
              <w:top w:val="single" w:sz="4" w:space="0" w:color="auto"/>
              <w:left w:val="single" w:sz="4" w:space="0" w:color="auto"/>
              <w:bottom w:val="single" w:sz="4" w:space="0" w:color="auto"/>
              <w:right w:val="single" w:sz="4" w:space="0" w:color="auto"/>
            </w:tcBorders>
            <w:vAlign w:val="center"/>
            <w:hideMark/>
          </w:tcPr>
          <w:p w14:paraId="4CC7E79B"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Partiellement insuffisant</w:t>
            </w:r>
          </w:p>
        </w:tc>
        <w:tc>
          <w:tcPr>
            <w:tcW w:w="6585" w:type="dxa"/>
            <w:tcBorders>
              <w:top w:val="single" w:sz="4" w:space="0" w:color="auto"/>
              <w:left w:val="single" w:sz="4" w:space="0" w:color="auto"/>
              <w:bottom w:val="single" w:sz="4" w:space="0" w:color="auto"/>
              <w:right w:val="single" w:sz="4" w:space="0" w:color="auto"/>
            </w:tcBorders>
            <w:vAlign w:val="center"/>
            <w:hideMark/>
          </w:tcPr>
          <w:p w14:paraId="2C0D0884"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L</w:t>
            </w:r>
            <w:r>
              <w:rPr>
                <w:rFonts w:eastAsia="Times New Roman" w:cstheme="minorHAnsi"/>
                <w:lang w:eastAsia="fr-FR"/>
              </w:rPr>
              <w:t xml:space="preserve">a proposition </w:t>
            </w:r>
            <w:r w:rsidRPr="00284ADF">
              <w:rPr>
                <w:rFonts w:eastAsia="Times New Roman" w:cstheme="minorHAnsi"/>
                <w:lang w:eastAsia="fr-FR"/>
              </w:rPr>
              <w:t>ne répond que partiellement aux attentes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0C7650"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2</w:t>
            </w:r>
          </w:p>
        </w:tc>
      </w:tr>
      <w:tr w:rsidR="004479EE" w:rsidRPr="00284ADF" w14:paraId="668D1027" w14:textId="77777777" w:rsidTr="005309A5">
        <w:trPr>
          <w:trHeight w:val="697"/>
        </w:trPr>
        <w:tc>
          <w:tcPr>
            <w:tcW w:w="1555" w:type="dxa"/>
            <w:tcBorders>
              <w:top w:val="single" w:sz="4" w:space="0" w:color="auto"/>
              <w:left w:val="single" w:sz="4" w:space="0" w:color="auto"/>
              <w:bottom w:val="single" w:sz="4" w:space="0" w:color="auto"/>
              <w:right w:val="single" w:sz="4" w:space="0" w:color="auto"/>
            </w:tcBorders>
            <w:vAlign w:val="center"/>
            <w:hideMark/>
          </w:tcPr>
          <w:p w14:paraId="0A5910B1"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Suffisant</w:t>
            </w:r>
          </w:p>
        </w:tc>
        <w:tc>
          <w:tcPr>
            <w:tcW w:w="6585" w:type="dxa"/>
            <w:tcBorders>
              <w:top w:val="single" w:sz="4" w:space="0" w:color="auto"/>
              <w:left w:val="single" w:sz="4" w:space="0" w:color="auto"/>
              <w:bottom w:val="single" w:sz="4" w:space="0" w:color="auto"/>
              <w:right w:val="single" w:sz="4" w:space="0" w:color="auto"/>
            </w:tcBorders>
            <w:vAlign w:val="center"/>
            <w:hideMark/>
          </w:tcPr>
          <w:p w14:paraId="15E20FEC"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L</w:t>
            </w:r>
            <w:r>
              <w:rPr>
                <w:rFonts w:eastAsia="Times New Roman" w:cstheme="minorHAnsi"/>
                <w:lang w:eastAsia="fr-FR"/>
              </w:rPr>
              <w:t>a proposition</w:t>
            </w:r>
            <w:r w:rsidRPr="00284ADF">
              <w:rPr>
                <w:rFonts w:eastAsia="Times New Roman" w:cstheme="minorHAnsi"/>
                <w:lang w:eastAsia="fr-FR"/>
              </w:rPr>
              <w:t xml:space="preserve"> répond aux attentes minimales, mais ne présente aucun avantage particulier par rapport aux autres candidats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899E5D"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3</w:t>
            </w:r>
          </w:p>
        </w:tc>
      </w:tr>
      <w:tr w:rsidR="004479EE" w:rsidRPr="00284ADF" w14:paraId="0BE03959" w14:textId="77777777" w:rsidTr="005309A5">
        <w:trPr>
          <w:trHeight w:val="706"/>
        </w:trPr>
        <w:tc>
          <w:tcPr>
            <w:tcW w:w="1555" w:type="dxa"/>
            <w:tcBorders>
              <w:top w:val="single" w:sz="4" w:space="0" w:color="auto"/>
              <w:left w:val="single" w:sz="4" w:space="0" w:color="auto"/>
              <w:bottom w:val="single" w:sz="4" w:space="0" w:color="auto"/>
              <w:right w:val="single" w:sz="4" w:space="0" w:color="auto"/>
            </w:tcBorders>
            <w:vAlign w:val="center"/>
            <w:hideMark/>
          </w:tcPr>
          <w:p w14:paraId="4CB1951D"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Bon</w:t>
            </w:r>
          </w:p>
        </w:tc>
        <w:tc>
          <w:tcPr>
            <w:tcW w:w="6585" w:type="dxa"/>
            <w:tcBorders>
              <w:top w:val="single" w:sz="4" w:space="0" w:color="auto"/>
              <w:left w:val="single" w:sz="4" w:space="0" w:color="auto"/>
              <w:bottom w:val="single" w:sz="4" w:space="0" w:color="auto"/>
              <w:right w:val="single" w:sz="4" w:space="0" w:color="auto"/>
            </w:tcBorders>
            <w:vAlign w:val="center"/>
            <w:hideMark/>
          </w:tcPr>
          <w:p w14:paraId="53B2576B"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L</w:t>
            </w:r>
            <w:r>
              <w:rPr>
                <w:rFonts w:eastAsia="Times New Roman" w:cstheme="minorHAnsi"/>
                <w:lang w:eastAsia="fr-FR"/>
              </w:rPr>
              <w:t>a proposition</w:t>
            </w:r>
            <w:r w:rsidRPr="00284ADF">
              <w:rPr>
                <w:rFonts w:eastAsia="Times New Roman" w:cstheme="minorHAnsi"/>
                <w:lang w:eastAsia="fr-FR"/>
              </w:rPr>
              <w:t xml:space="preserve"> répond aux attentes et présente un minimum d’avantages particuliers par rapport aux autres candidats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D0948F"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4</w:t>
            </w:r>
          </w:p>
        </w:tc>
      </w:tr>
      <w:tr w:rsidR="004479EE" w:rsidRPr="00284ADF" w14:paraId="0688052B" w14:textId="77777777" w:rsidTr="005309A5">
        <w:trPr>
          <w:trHeight w:val="703"/>
        </w:trPr>
        <w:tc>
          <w:tcPr>
            <w:tcW w:w="1555" w:type="dxa"/>
            <w:tcBorders>
              <w:top w:val="single" w:sz="4" w:space="0" w:color="auto"/>
              <w:left w:val="single" w:sz="4" w:space="0" w:color="auto"/>
              <w:bottom w:val="single" w:sz="4" w:space="0" w:color="auto"/>
              <w:right w:val="single" w:sz="4" w:space="0" w:color="auto"/>
            </w:tcBorders>
            <w:vAlign w:val="center"/>
            <w:hideMark/>
          </w:tcPr>
          <w:p w14:paraId="3404C780"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Très intéressant</w:t>
            </w:r>
          </w:p>
        </w:tc>
        <w:tc>
          <w:tcPr>
            <w:tcW w:w="6585" w:type="dxa"/>
            <w:tcBorders>
              <w:top w:val="single" w:sz="4" w:space="0" w:color="auto"/>
              <w:left w:val="single" w:sz="4" w:space="0" w:color="auto"/>
              <w:bottom w:val="single" w:sz="4" w:space="0" w:color="auto"/>
              <w:right w:val="single" w:sz="4" w:space="0" w:color="auto"/>
            </w:tcBorders>
            <w:vAlign w:val="center"/>
            <w:hideMark/>
          </w:tcPr>
          <w:p w14:paraId="36664DDF"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L</w:t>
            </w:r>
            <w:r>
              <w:rPr>
                <w:rFonts w:eastAsia="Times New Roman" w:cstheme="minorHAnsi"/>
                <w:lang w:eastAsia="fr-FR"/>
              </w:rPr>
              <w:t>a proposition</w:t>
            </w:r>
            <w:r w:rsidRPr="00284ADF">
              <w:rPr>
                <w:rFonts w:eastAsia="Times New Roman" w:cstheme="minorHAnsi"/>
                <w:lang w:eastAsia="fr-FR"/>
              </w:rPr>
              <w:t xml:space="preserve"> répond aux attentes avec beaucoup d’avantages particuliers par rapport aux autres candidats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62BB9" w14:textId="77777777" w:rsidR="004479EE" w:rsidRPr="00284ADF" w:rsidRDefault="004479EE" w:rsidP="005309A5">
            <w:pPr>
              <w:spacing w:before="0"/>
              <w:ind w:right="11"/>
              <w:jc w:val="center"/>
              <w:rPr>
                <w:rFonts w:eastAsia="Times New Roman" w:cstheme="minorHAnsi"/>
                <w:lang w:eastAsia="fr-FR"/>
              </w:rPr>
            </w:pPr>
            <w:r w:rsidRPr="00284ADF">
              <w:rPr>
                <w:rFonts w:eastAsia="Times New Roman" w:cstheme="minorHAnsi"/>
                <w:lang w:eastAsia="fr-FR"/>
              </w:rPr>
              <w:t>5</w:t>
            </w:r>
          </w:p>
        </w:tc>
      </w:tr>
    </w:tbl>
    <w:p w14:paraId="2B3AF580" w14:textId="77777777" w:rsidR="004479EE" w:rsidRPr="00284ADF" w:rsidRDefault="004479EE" w:rsidP="004479EE">
      <w:pPr>
        <w:pStyle w:val="Normal1"/>
        <w:ind w:left="284" w:firstLine="0"/>
        <w:rPr>
          <w:rFonts w:asciiTheme="minorHAnsi" w:hAnsiTheme="minorHAnsi" w:cstheme="minorHAnsi"/>
          <w:szCs w:val="22"/>
        </w:rPr>
      </w:pPr>
    </w:p>
    <w:p w14:paraId="0FE8EFCB" w14:textId="77777777" w:rsidR="004479EE" w:rsidRPr="00284ADF" w:rsidRDefault="004479EE" w:rsidP="004479EE">
      <w:pPr>
        <w:pStyle w:val="Normal1"/>
        <w:rPr>
          <w:rFonts w:asciiTheme="minorHAnsi" w:hAnsiTheme="minorHAnsi" w:cstheme="minorHAnsi"/>
          <w:szCs w:val="22"/>
        </w:rPr>
      </w:pPr>
    </w:p>
    <w:p w14:paraId="73FDD337" w14:textId="2EC6B4A6" w:rsidR="004479EE" w:rsidRPr="00C9792E" w:rsidRDefault="004479EE" w:rsidP="00C9792E">
      <w:pPr>
        <w:pStyle w:val="Normal1"/>
        <w:ind w:firstLine="0"/>
        <w:rPr>
          <w:rFonts w:asciiTheme="minorHAnsi" w:hAnsiTheme="minorHAnsi" w:cstheme="minorHAnsi"/>
          <w:szCs w:val="22"/>
        </w:rPr>
      </w:pPr>
      <w:r w:rsidRPr="00284ADF">
        <w:rPr>
          <w:rFonts w:asciiTheme="minorHAnsi" w:hAnsiTheme="minorHAnsi" w:cstheme="minorHAnsi"/>
          <w:szCs w:val="22"/>
        </w:rPr>
        <w:t xml:space="preserve">Après examen de l’ensemble des </w:t>
      </w:r>
      <w:r>
        <w:rPr>
          <w:rFonts w:asciiTheme="minorHAnsi" w:hAnsiTheme="minorHAnsi" w:cstheme="minorHAnsi"/>
          <w:szCs w:val="22"/>
        </w:rPr>
        <w:t>propositions</w:t>
      </w:r>
      <w:r w:rsidRPr="00284ADF">
        <w:rPr>
          <w:rFonts w:asciiTheme="minorHAnsi" w:hAnsiTheme="minorHAnsi" w:cstheme="minorHAnsi"/>
          <w:szCs w:val="22"/>
        </w:rPr>
        <w:t>, l</w:t>
      </w:r>
      <w:r>
        <w:rPr>
          <w:rFonts w:asciiTheme="minorHAnsi" w:hAnsiTheme="minorHAnsi" w:cstheme="minorHAnsi"/>
          <w:szCs w:val="22"/>
        </w:rPr>
        <w:t xml:space="preserve">a Communauté de communes </w:t>
      </w:r>
      <w:r w:rsidRPr="00284ADF">
        <w:rPr>
          <w:rFonts w:asciiTheme="minorHAnsi" w:hAnsiTheme="minorHAnsi" w:cstheme="minorHAnsi"/>
          <w:szCs w:val="22"/>
        </w:rPr>
        <w:t xml:space="preserve">pourra engager des </w:t>
      </w:r>
      <w:r>
        <w:rPr>
          <w:rFonts w:asciiTheme="minorHAnsi" w:hAnsiTheme="minorHAnsi" w:cstheme="minorHAnsi"/>
          <w:szCs w:val="22"/>
        </w:rPr>
        <w:t xml:space="preserve">rencontres avec </w:t>
      </w:r>
      <w:r w:rsidRPr="00284ADF">
        <w:rPr>
          <w:rFonts w:asciiTheme="minorHAnsi" w:hAnsiTheme="minorHAnsi" w:cstheme="minorHAnsi"/>
          <w:szCs w:val="22"/>
        </w:rPr>
        <w:t xml:space="preserve">le ou les candidats ayant les </w:t>
      </w:r>
      <w:r>
        <w:rPr>
          <w:rFonts w:asciiTheme="minorHAnsi" w:hAnsiTheme="minorHAnsi" w:cstheme="minorHAnsi"/>
          <w:szCs w:val="22"/>
        </w:rPr>
        <w:t xml:space="preserve">propositions les </w:t>
      </w:r>
      <w:r w:rsidRPr="00284ADF">
        <w:rPr>
          <w:rFonts w:asciiTheme="minorHAnsi" w:hAnsiTheme="minorHAnsi" w:cstheme="minorHAnsi"/>
          <w:szCs w:val="22"/>
        </w:rPr>
        <w:t>plus intéressantes. Au terme de ces</w:t>
      </w:r>
      <w:r>
        <w:rPr>
          <w:rFonts w:asciiTheme="minorHAnsi" w:hAnsiTheme="minorHAnsi" w:cstheme="minorHAnsi"/>
          <w:szCs w:val="22"/>
        </w:rPr>
        <w:t xml:space="preserve"> rencontres</w:t>
      </w:r>
      <w:r w:rsidRPr="00284ADF">
        <w:rPr>
          <w:rFonts w:asciiTheme="minorHAnsi" w:hAnsiTheme="minorHAnsi" w:cstheme="minorHAnsi"/>
          <w:szCs w:val="22"/>
        </w:rPr>
        <w:t xml:space="preserve">, le candidat </w:t>
      </w:r>
      <w:r>
        <w:rPr>
          <w:rFonts w:asciiTheme="minorHAnsi" w:hAnsiTheme="minorHAnsi" w:cstheme="minorHAnsi"/>
          <w:szCs w:val="22"/>
        </w:rPr>
        <w:t xml:space="preserve">retenu sera celui dont la proposition </w:t>
      </w:r>
      <w:r w:rsidRPr="00284ADF">
        <w:rPr>
          <w:rFonts w:asciiTheme="minorHAnsi" w:hAnsiTheme="minorHAnsi" w:cstheme="minorHAnsi"/>
          <w:szCs w:val="22"/>
        </w:rPr>
        <w:t>est déclarée la mieux-disante en fonction des critères énoncés ci-dessus.</w:t>
      </w:r>
    </w:p>
    <w:sectPr w:rsidR="004479EE" w:rsidRPr="00C97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7DB00"/>
    <w:multiLevelType w:val="multilevel"/>
    <w:tmpl w:val="083404EA"/>
    <w:lvl w:ilvl="0">
      <w:numFmt w:val="bullet"/>
      <w:lvlText w:val="•"/>
      <w:lvlJc w:val="left"/>
      <w:pPr>
        <w:tabs>
          <w:tab w:val="num" w:pos="1668"/>
        </w:tabs>
        <w:ind w:left="2148" w:hanging="480"/>
      </w:pPr>
    </w:lvl>
    <w:lvl w:ilvl="1">
      <w:numFmt w:val="bullet"/>
      <w:lvlText w:val="–"/>
      <w:lvlJc w:val="left"/>
      <w:pPr>
        <w:tabs>
          <w:tab w:val="num" w:pos="2388"/>
        </w:tabs>
        <w:ind w:left="2868" w:hanging="480"/>
      </w:pPr>
    </w:lvl>
    <w:lvl w:ilvl="2">
      <w:numFmt w:val="bullet"/>
      <w:lvlText w:val="•"/>
      <w:lvlJc w:val="left"/>
      <w:pPr>
        <w:tabs>
          <w:tab w:val="num" w:pos="3108"/>
        </w:tabs>
        <w:ind w:left="3588" w:hanging="480"/>
      </w:pPr>
    </w:lvl>
    <w:lvl w:ilvl="3">
      <w:numFmt w:val="bullet"/>
      <w:lvlText w:val="–"/>
      <w:lvlJc w:val="left"/>
      <w:pPr>
        <w:tabs>
          <w:tab w:val="num" w:pos="3828"/>
        </w:tabs>
        <w:ind w:left="4308" w:hanging="480"/>
      </w:pPr>
    </w:lvl>
    <w:lvl w:ilvl="4">
      <w:numFmt w:val="bullet"/>
      <w:lvlText w:val="•"/>
      <w:lvlJc w:val="left"/>
      <w:pPr>
        <w:tabs>
          <w:tab w:val="num" w:pos="4548"/>
        </w:tabs>
        <w:ind w:left="5028" w:hanging="480"/>
      </w:pPr>
    </w:lvl>
    <w:lvl w:ilvl="5">
      <w:numFmt w:val="bullet"/>
      <w:lvlText w:val="–"/>
      <w:lvlJc w:val="left"/>
      <w:pPr>
        <w:tabs>
          <w:tab w:val="num" w:pos="5268"/>
        </w:tabs>
        <w:ind w:left="5748" w:hanging="480"/>
      </w:pPr>
    </w:lvl>
    <w:lvl w:ilvl="6">
      <w:numFmt w:val="bullet"/>
      <w:lvlText w:val="•"/>
      <w:lvlJc w:val="left"/>
      <w:pPr>
        <w:tabs>
          <w:tab w:val="num" w:pos="5988"/>
        </w:tabs>
        <w:ind w:left="6468" w:hanging="480"/>
      </w:pPr>
    </w:lvl>
    <w:lvl w:ilvl="7">
      <w:numFmt w:val="decimal"/>
      <w:lvlText w:val=""/>
      <w:lvlJc w:val="left"/>
    </w:lvl>
    <w:lvl w:ilvl="8">
      <w:numFmt w:val="decimal"/>
      <w:lvlText w:val=""/>
      <w:lvlJc w:val="left"/>
    </w:lvl>
  </w:abstractNum>
  <w:abstractNum w:abstractNumId="1" w15:restartNumberingAfterBreak="0">
    <w:nsid w:val="025A60AB"/>
    <w:multiLevelType w:val="hybridMultilevel"/>
    <w:tmpl w:val="7F80CC3C"/>
    <w:lvl w:ilvl="0" w:tplc="C3A4F2A6">
      <w:start w:val="1"/>
      <w:numFmt w:val="bullet"/>
      <w:lvlText w:val=""/>
      <w:lvlJc w:val="left"/>
      <w:pPr>
        <w:ind w:left="1068" w:hanging="360"/>
      </w:pPr>
      <w:rPr>
        <w:rFonts w:ascii="Wingdings" w:hAnsi="Wingdings" w:hint="default"/>
      </w:rPr>
    </w:lvl>
    <w:lvl w:ilvl="1" w:tplc="442EFB96">
      <w:numFmt w:val="bullet"/>
      <w:lvlText w:val=""/>
      <w:lvlJc w:val="left"/>
      <w:pPr>
        <w:ind w:left="1788" w:hanging="360"/>
      </w:pPr>
      <w:rPr>
        <w:rFonts w:ascii="Wingdings" w:eastAsiaTheme="minorHAnsi" w:hAnsi="Wingdings"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60174D6"/>
    <w:multiLevelType w:val="hybridMultilevel"/>
    <w:tmpl w:val="6F3CD8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305C0A"/>
    <w:multiLevelType w:val="hybridMultilevel"/>
    <w:tmpl w:val="3FC27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DC6792"/>
    <w:multiLevelType w:val="hybridMultilevel"/>
    <w:tmpl w:val="9A600548"/>
    <w:lvl w:ilvl="0" w:tplc="040C0001">
      <w:start w:val="1"/>
      <w:numFmt w:val="bullet"/>
      <w:lvlText w:val=""/>
      <w:lvlJc w:val="left"/>
      <w:pPr>
        <w:ind w:left="2714" w:hanging="360"/>
      </w:pPr>
      <w:rPr>
        <w:rFonts w:ascii="Symbol" w:hAnsi="Symbol" w:hint="default"/>
      </w:rPr>
    </w:lvl>
    <w:lvl w:ilvl="1" w:tplc="040C0003" w:tentative="1">
      <w:start w:val="1"/>
      <w:numFmt w:val="bullet"/>
      <w:lvlText w:val="o"/>
      <w:lvlJc w:val="left"/>
      <w:pPr>
        <w:ind w:left="3434" w:hanging="360"/>
      </w:pPr>
      <w:rPr>
        <w:rFonts w:ascii="Courier New" w:hAnsi="Courier New" w:cs="Courier New" w:hint="default"/>
      </w:rPr>
    </w:lvl>
    <w:lvl w:ilvl="2" w:tplc="040C0005" w:tentative="1">
      <w:start w:val="1"/>
      <w:numFmt w:val="bullet"/>
      <w:lvlText w:val=""/>
      <w:lvlJc w:val="left"/>
      <w:pPr>
        <w:ind w:left="4154" w:hanging="360"/>
      </w:pPr>
      <w:rPr>
        <w:rFonts w:ascii="Wingdings" w:hAnsi="Wingdings" w:hint="default"/>
      </w:rPr>
    </w:lvl>
    <w:lvl w:ilvl="3" w:tplc="040C0001" w:tentative="1">
      <w:start w:val="1"/>
      <w:numFmt w:val="bullet"/>
      <w:lvlText w:val=""/>
      <w:lvlJc w:val="left"/>
      <w:pPr>
        <w:ind w:left="4874" w:hanging="360"/>
      </w:pPr>
      <w:rPr>
        <w:rFonts w:ascii="Symbol" w:hAnsi="Symbol" w:hint="default"/>
      </w:rPr>
    </w:lvl>
    <w:lvl w:ilvl="4" w:tplc="040C0003" w:tentative="1">
      <w:start w:val="1"/>
      <w:numFmt w:val="bullet"/>
      <w:lvlText w:val="o"/>
      <w:lvlJc w:val="left"/>
      <w:pPr>
        <w:ind w:left="5594" w:hanging="360"/>
      </w:pPr>
      <w:rPr>
        <w:rFonts w:ascii="Courier New" w:hAnsi="Courier New" w:cs="Courier New" w:hint="default"/>
      </w:rPr>
    </w:lvl>
    <w:lvl w:ilvl="5" w:tplc="040C0005" w:tentative="1">
      <w:start w:val="1"/>
      <w:numFmt w:val="bullet"/>
      <w:lvlText w:val=""/>
      <w:lvlJc w:val="left"/>
      <w:pPr>
        <w:ind w:left="6314" w:hanging="360"/>
      </w:pPr>
      <w:rPr>
        <w:rFonts w:ascii="Wingdings" w:hAnsi="Wingdings" w:hint="default"/>
      </w:rPr>
    </w:lvl>
    <w:lvl w:ilvl="6" w:tplc="040C0001" w:tentative="1">
      <w:start w:val="1"/>
      <w:numFmt w:val="bullet"/>
      <w:lvlText w:val=""/>
      <w:lvlJc w:val="left"/>
      <w:pPr>
        <w:ind w:left="7034" w:hanging="360"/>
      </w:pPr>
      <w:rPr>
        <w:rFonts w:ascii="Symbol" w:hAnsi="Symbol" w:hint="default"/>
      </w:rPr>
    </w:lvl>
    <w:lvl w:ilvl="7" w:tplc="040C0003" w:tentative="1">
      <w:start w:val="1"/>
      <w:numFmt w:val="bullet"/>
      <w:lvlText w:val="o"/>
      <w:lvlJc w:val="left"/>
      <w:pPr>
        <w:ind w:left="7754" w:hanging="360"/>
      </w:pPr>
      <w:rPr>
        <w:rFonts w:ascii="Courier New" w:hAnsi="Courier New" w:cs="Courier New" w:hint="default"/>
      </w:rPr>
    </w:lvl>
    <w:lvl w:ilvl="8" w:tplc="040C0005" w:tentative="1">
      <w:start w:val="1"/>
      <w:numFmt w:val="bullet"/>
      <w:lvlText w:val=""/>
      <w:lvlJc w:val="left"/>
      <w:pPr>
        <w:ind w:left="8474" w:hanging="360"/>
      </w:pPr>
      <w:rPr>
        <w:rFonts w:ascii="Wingdings" w:hAnsi="Wingdings" w:hint="default"/>
      </w:rPr>
    </w:lvl>
  </w:abstractNum>
  <w:abstractNum w:abstractNumId="5" w15:restartNumberingAfterBreak="0">
    <w:nsid w:val="31BE0CEF"/>
    <w:multiLevelType w:val="hybridMultilevel"/>
    <w:tmpl w:val="D6EEEE0C"/>
    <w:lvl w:ilvl="0" w:tplc="C3A4F2A6">
      <w:start w:val="1"/>
      <w:numFmt w:val="bullet"/>
      <w:lvlText w:val=""/>
      <w:lvlJc w:val="left"/>
      <w:pPr>
        <w:ind w:left="1068" w:hanging="360"/>
      </w:pPr>
      <w:rPr>
        <w:rFonts w:ascii="Wingdings" w:hAnsi="Wingdings" w:hint="default"/>
      </w:rPr>
    </w:lvl>
    <w:lvl w:ilvl="1" w:tplc="C3A4F2A6">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54D4B3D"/>
    <w:multiLevelType w:val="hybridMultilevel"/>
    <w:tmpl w:val="5E50783E"/>
    <w:lvl w:ilvl="0" w:tplc="74184CA4">
      <w:start w:val="1"/>
      <w:numFmt w:val="bullet"/>
      <w:lvlText w:val="•"/>
      <w:lvlJc w:val="left"/>
      <w:pPr>
        <w:tabs>
          <w:tab w:val="num" w:pos="720"/>
        </w:tabs>
        <w:ind w:left="720" w:hanging="360"/>
      </w:pPr>
      <w:rPr>
        <w:rFonts w:ascii="Arial" w:hAnsi="Arial" w:hint="default"/>
      </w:rPr>
    </w:lvl>
    <w:lvl w:ilvl="1" w:tplc="8388588E" w:tentative="1">
      <w:start w:val="1"/>
      <w:numFmt w:val="bullet"/>
      <w:lvlText w:val="•"/>
      <w:lvlJc w:val="left"/>
      <w:pPr>
        <w:tabs>
          <w:tab w:val="num" w:pos="1440"/>
        </w:tabs>
        <w:ind w:left="1440" w:hanging="360"/>
      </w:pPr>
      <w:rPr>
        <w:rFonts w:ascii="Arial" w:hAnsi="Arial" w:hint="default"/>
      </w:rPr>
    </w:lvl>
    <w:lvl w:ilvl="2" w:tplc="CD0CEBE8" w:tentative="1">
      <w:start w:val="1"/>
      <w:numFmt w:val="bullet"/>
      <w:lvlText w:val="•"/>
      <w:lvlJc w:val="left"/>
      <w:pPr>
        <w:tabs>
          <w:tab w:val="num" w:pos="2160"/>
        </w:tabs>
        <w:ind w:left="2160" w:hanging="360"/>
      </w:pPr>
      <w:rPr>
        <w:rFonts w:ascii="Arial" w:hAnsi="Arial" w:hint="default"/>
      </w:rPr>
    </w:lvl>
    <w:lvl w:ilvl="3" w:tplc="B98E0510" w:tentative="1">
      <w:start w:val="1"/>
      <w:numFmt w:val="bullet"/>
      <w:lvlText w:val="•"/>
      <w:lvlJc w:val="left"/>
      <w:pPr>
        <w:tabs>
          <w:tab w:val="num" w:pos="2880"/>
        </w:tabs>
        <w:ind w:left="2880" w:hanging="360"/>
      </w:pPr>
      <w:rPr>
        <w:rFonts w:ascii="Arial" w:hAnsi="Arial" w:hint="default"/>
      </w:rPr>
    </w:lvl>
    <w:lvl w:ilvl="4" w:tplc="A70AA698" w:tentative="1">
      <w:start w:val="1"/>
      <w:numFmt w:val="bullet"/>
      <w:lvlText w:val="•"/>
      <w:lvlJc w:val="left"/>
      <w:pPr>
        <w:tabs>
          <w:tab w:val="num" w:pos="3600"/>
        </w:tabs>
        <w:ind w:left="3600" w:hanging="360"/>
      </w:pPr>
      <w:rPr>
        <w:rFonts w:ascii="Arial" w:hAnsi="Arial" w:hint="default"/>
      </w:rPr>
    </w:lvl>
    <w:lvl w:ilvl="5" w:tplc="85B609C0" w:tentative="1">
      <w:start w:val="1"/>
      <w:numFmt w:val="bullet"/>
      <w:lvlText w:val="•"/>
      <w:lvlJc w:val="left"/>
      <w:pPr>
        <w:tabs>
          <w:tab w:val="num" w:pos="4320"/>
        </w:tabs>
        <w:ind w:left="4320" w:hanging="360"/>
      </w:pPr>
      <w:rPr>
        <w:rFonts w:ascii="Arial" w:hAnsi="Arial" w:hint="default"/>
      </w:rPr>
    </w:lvl>
    <w:lvl w:ilvl="6" w:tplc="73A60A2A" w:tentative="1">
      <w:start w:val="1"/>
      <w:numFmt w:val="bullet"/>
      <w:lvlText w:val="•"/>
      <w:lvlJc w:val="left"/>
      <w:pPr>
        <w:tabs>
          <w:tab w:val="num" w:pos="5040"/>
        </w:tabs>
        <w:ind w:left="5040" w:hanging="360"/>
      </w:pPr>
      <w:rPr>
        <w:rFonts w:ascii="Arial" w:hAnsi="Arial" w:hint="default"/>
      </w:rPr>
    </w:lvl>
    <w:lvl w:ilvl="7" w:tplc="44B0713C" w:tentative="1">
      <w:start w:val="1"/>
      <w:numFmt w:val="bullet"/>
      <w:lvlText w:val="•"/>
      <w:lvlJc w:val="left"/>
      <w:pPr>
        <w:tabs>
          <w:tab w:val="num" w:pos="5760"/>
        </w:tabs>
        <w:ind w:left="5760" w:hanging="360"/>
      </w:pPr>
      <w:rPr>
        <w:rFonts w:ascii="Arial" w:hAnsi="Arial" w:hint="default"/>
      </w:rPr>
    </w:lvl>
    <w:lvl w:ilvl="8" w:tplc="719E2F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877919"/>
    <w:multiLevelType w:val="hybridMultilevel"/>
    <w:tmpl w:val="235E28EA"/>
    <w:lvl w:ilvl="0" w:tplc="040C0005">
      <w:start w:val="1"/>
      <w:numFmt w:val="bullet"/>
      <w:lvlText w:val=""/>
      <w:lvlJc w:val="left"/>
      <w:pPr>
        <w:ind w:left="720" w:hanging="360"/>
      </w:pPr>
      <w:rPr>
        <w:rFonts w:ascii="Wingdings" w:hAnsi="Wingdings" w:hint="default"/>
      </w:rPr>
    </w:lvl>
    <w:lvl w:ilvl="1" w:tplc="442EFB96">
      <w:numFmt w:val="bullet"/>
      <w:lvlText w:val=""/>
      <w:lvlJc w:val="left"/>
      <w:pPr>
        <w:ind w:left="1440" w:hanging="360"/>
      </w:pPr>
      <w:rPr>
        <w:rFonts w:ascii="Wingdings" w:eastAsiaTheme="minorHAnsi" w:hAnsi="Wingding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315528"/>
    <w:multiLevelType w:val="hybridMultilevel"/>
    <w:tmpl w:val="3B64E300"/>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7305EE"/>
    <w:multiLevelType w:val="hybridMultilevel"/>
    <w:tmpl w:val="7BF4D97E"/>
    <w:lvl w:ilvl="0" w:tplc="850C94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B923D8"/>
    <w:multiLevelType w:val="hybridMultilevel"/>
    <w:tmpl w:val="BD96BD44"/>
    <w:lvl w:ilvl="0" w:tplc="C3A4F2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F43FF9"/>
    <w:multiLevelType w:val="hybridMultilevel"/>
    <w:tmpl w:val="45C04272"/>
    <w:lvl w:ilvl="0" w:tplc="3368710C">
      <w:start w:val="1"/>
      <w:numFmt w:val="bullet"/>
      <w:lvlText w:val="-"/>
      <w:lvlJc w:val="left"/>
      <w:pPr>
        <w:ind w:left="2498" w:hanging="360"/>
      </w:pPr>
      <w:rPr>
        <w:rFonts w:ascii="Calibri" w:eastAsiaTheme="minorHAnsi" w:hAnsi="Calibri" w:cs="Calibri" w:hint="default"/>
      </w:rPr>
    </w:lvl>
    <w:lvl w:ilvl="1" w:tplc="040C0003" w:tentative="1">
      <w:start w:val="1"/>
      <w:numFmt w:val="bullet"/>
      <w:lvlText w:val="o"/>
      <w:lvlJc w:val="left"/>
      <w:pPr>
        <w:ind w:left="3218" w:hanging="360"/>
      </w:pPr>
      <w:rPr>
        <w:rFonts w:ascii="Courier New" w:hAnsi="Courier New" w:cs="Courier New" w:hint="default"/>
      </w:rPr>
    </w:lvl>
    <w:lvl w:ilvl="2" w:tplc="040C0005" w:tentative="1">
      <w:start w:val="1"/>
      <w:numFmt w:val="bullet"/>
      <w:lvlText w:val=""/>
      <w:lvlJc w:val="left"/>
      <w:pPr>
        <w:ind w:left="3938" w:hanging="360"/>
      </w:pPr>
      <w:rPr>
        <w:rFonts w:ascii="Wingdings" w:hAnsi="Wingdings" w:hint="default"/>
      </w:rPr>
    </w:lvl>
    <w:lvl w:ilvl="3" w:tplc="040C0001" w:tentative="1">
      <w:start w:val="1"/>
      <w:numFmt w:val="bullet"/>
      <w:lvlText w:val=""/>
      <w:lvlJc w:val="left"/>
      <w:pPr>
        <w:ind w:left="4658" w:hanging="360"/>
      </w:pPr>
      <w:rPr>
        <w:rFonts w:ascii="Symbol" w:hAnsi="Symbol" w:hint="default"/>
      </w:rPr>
    </w:lvl>
    <w:lvl w:ilvl="4" w:tplc="040C0003" w:tentative="1">
      <w:start w:val="1"/>
      <w:numFmt w:val="bullet"/>
      <w:lvlText w:val="o"/>
      <w:lvlJc w:val="left"/>
      <w:pPr>
        <w:ind w:left="5378" w:hanging="360"/>
      </w:pPr>
      <w:rPr>
        <w:rFonts w:ascii="Courier New" w:hAnsi="Courier New" w:cs="Courier New" w:hint="default"/>
      </w:rPr>
    </w:lvl>
    <w:lvl w:ilvl="5" w:tplc="040C0005" w:tentative="1">
      <w:start w:val="1"/>
      <w:numFmt w:val="bullet"/>
      <w:lvlText w:val=""/>
      <w:lvlJc w:val="left"/>
      <w:pPr>
        <w:ind w:left="6098" w:hanging="360"/>
      </w:pPr>
      <w:rPr>
        <w:rFonts w:ascii="Wingdings" w:hAnsi="Wingdings" w:hint="default"/>
      </w:rPr>
    </w:lvl>
    <w:lvl w:ilvl="6" w:tplc="040C0001" w:tentative="1">
      <w:start w:val="1"/>
      <w:numFmt w:val="bullet"/>
      <w:lvlText w:val=""/>
      <w:lvlJc w:val="left"/>
      <w:pPr>
        <w:ind w:left="6818" w:hanging="360"/>
      </w:pPr>
      <w:rPr>
        <w:rFonts w:ascii="Symbol" w:hAnsi="Symbol" w:hint="default"/>
      </w:rPr>
    </w:lvl>
    <w:lvl w:ilvl="7" w:tplc="040C0003" w:tentative="1">
      <w:start w:val="1"/>
      <w:numFmt w:val="bullet"/>
      <w:lvlText w:val="o"/>
      <w:lvlJc w:val="left"/>
      <w:pPr>
        <w:ind w:left="7538" w:hanging="360"/>
      </w:pPr>
      <w:rPr>
        <w:rFonts w:ascii="Courier New" w:hAnsi="Courier New" w:cs="Courier New" w:hint="default"/>
      </w:rPr>
    </w:lvl>
    <w:lvl w:ilvl="8" w:tplc="040C0005" w:tentative="1">
      <w:start w:val="1"/>
      <w:numFmt w:val="bullet"/>
      <w:lvlText w:val=""/>
      <w:lvlJc w:val="left"/>
      <w:pPr>
        <w:ind w:left="8258" w:hanging="360"/>
      </w:pPr>
      <w:rPr>
        <w:rFonts w:ascii="Wingdings" w:hAnsi="Wingdings" w:hint="default"/>
      </w:rPr>
    </w:lvl>
  </w:abstractNum>
  <w:num w:numId="1" w16cid:durableId="2090809666">
    <w:abstractNumId w:val="1"/>
  </w:num>
  <w:num w:numId="2" w16cid:durableId="1661881390">
    <w:abstractNumId w:val="5"/>
  </w:num>
  <w:num w:numId="3" w16cid:durableId="1024743475">
    <w:abstractNumId w:val="7"/>
  </w:num>
  <w:num w:numId="4" w16cid:durableId="1839270315">
    <w:abstractNumId w:val="2"/>
  </w:num>
  <w:num w:numId="5" w16cid:durableId="83572275">
    <w:abstractNumId w:val="3"/>
  </w:num>
  <w:num w:numId="6" w16cid:durableId="523439581">
    <w:abstractNumId w:val="11"/>
  </w:num>
  <w:num w:numId="7" w16cid:durableId="1386950794">
    <w:abstractNumId w:val="10"/>
  </w:num>
  <w:num w:numId="8" w16cid:durableId="1276719405">
    <w:abstractNumId w:val="8"/>
  </w:num>
  <w:num w:numId="9" w16cid:durableId="776875066">
    <w:abstractNumId w:val="0"/>
  </w:num>
  <w:num w:numId="10" w16cid:durableId="1330525193">
    <w:abstractNumId w:val="4"/>
  </w:num>
  <w:num w:numId="11" w16cid:durableId="165366376">
    <w:abstractNumId w:val="9"/>
  </w:num>
  <w:num w:numId="12" w16cid:durableId="2043282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EE"/>
    <w:rsid w:val="00041FD8"/>
    <w:rsid w:val="000731C6"/>
    <w:rsid w:val="000817E9"/>
    <w:rsid w:val="00081C97"/>
    <w:rsid w:val="000D0502"/>
    <w:rsid w:val="00132A45"/>
    <w:rsid w:val="00142236"/>
    <w:rsid w:val="00157307"/>
    <w:rsid w:val="00175CA8"/>
    <w:rsid w:val="00192AB0"/>
    <w:rsid w:val="001A369B"/>
    <w:rsid w:val="001D671F"/>
    <w:rsid w:val="00286394"/>
    <w:rsid w:val="00297D88"/>
    <w:rsid w:val="002C3EA6"/>
    <w:rsid w:val="002E41A3"/>
    <w:rsid w:val="002F0633"/>
    <w:rsid w:val="00383BBC"/>
    <w:rsid w:val="0041494E"/>
    <w:rsid w:val="004479EE"/>
    <w:rsid w:val="0045764F"/>
    <w:rsid w:val="00465E2C"/>
    <w:rsid w:val="004777A3"/>
    <w:rsid w:val="00496973"/>
    <w:rsid w:val="004F58A4"/>
    <w:rsid w:val="00522E11"/>
    <w:rsid w:val="00543A60"/>
    <w:rsid w:val="00543A6B"/>
    <w:rsid w:val="005A5946"/>
    <w:rsid w:val="005D736B"/>
    <w:rsid w:val="005E612E"/>
    <w:rsid w:val="006638BE"/>
    <w:rsid w:val="006D1D82"/>
    <w:rsid w:val="00717851"/>
    <w:rsid w:val="0078223E"/>
    <w:rsid w:val="00790E24"/>
    <w:rsid w:val="007A3903"/>
    <w:rsid w:val="007C271E"/>
    <w:rsid w:val="007C7CB7"/>
    <w:rsid w:val="007E03BF"/>
    <w:rsid w:val="007F00D7"/>
    <w:rsid w:val="0086408A"/>
    <w:rsid w:val="009411CF"/>
    <w:rsid w:val="00944076"/>
    <w:rsid w:val="0096654D"/>
    <w:rsid w:val="009B28B5"/>
    <w:rsid w:val="009C223D"/>
    <w:rsid w:val="00A2180C"/>
    <w:rsid w:val="00A3287A"/>
    <w:rsid w:val="00AE5B4F"/>
    <w:rsid w:val="00B12FDE"/>
    <w:rsid w:val="00B658FA"/>
    <w:rsid w:val="00B7483B"/>
    <w:rsid w:val="00B868D8"/>
    <w:rsid w:val="00BF0CE2"/>
    <w:rsid w:val="00BF6A99"/>
    <w:rsid w:val="00C12C0C"/>
    <w:rsid w:val="00C178EE"/>
    <w:rsid w:val="00C23CFF"/>
    <w:rsid w:val="00C45D17"/>
    <w:rsid w:val="00C55EEF"/>
    <w:rsid w:val="00C84757"/>
    <w:rsid w:val="00C9792E"/>
    <w:rsid w:val="00CB0713"/>
    <w:rsid w:val="00CF28CB"/>
    <w:rsid w:val="00D03941"/>
    <w:rsid w:val="00D2485D"/>
    <w:rsid w:val="00D30675"/>
    <w:rsid w:val="00D3713D"/>
    <w:rsid w:val="00D450F3"/>
    <w:rsid w:val="00D7381A"/>
    <w:rsid w:val="00DC5DCD"/>
    <w:rsid w:val="00DD12C9"/>
    <w:rsid w:val="00DE45C4"/>
    <w:rsid w:val="00E0592C"/>
    <w:rsid w:val="00E328CC"/>
    <w:rsid w:val="00E61B7B"/>
    <w:rsid w:val="00E90C25"/>
    <w:rsid w:val="00EC3F35"/>
    <w:rsid w:val="00EE17E8"/>
    <w:rsid w:val="00EF0C31"/>
    <w:rsid w:val="00EF179D"/>
    <w:rsid w:val="00F13696"/>
    <w:rsid w:val="00F17F9B"/>
    <w:rsid w:val="00F2412F"/>
    <w:rsid w:val="00F40B03"/>
    <w:rsid w:val="00F86736"/>
    <w:rsid w:val="00FC18F7"/>
    <w:rsid w:val="00FC61CA"/>
    <w:rsid w:val="00FD0CAC"/>
    <w:rsid w:val="00FF1B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5C94"/>
  <w15:chartTrackingRefBased/>
  <w15:docId w15:val="{F868E240-4862-42EE-BB0E-7E03E6F4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EE"/>
    <w:pPr>
      <w:spacing w:before="120" w:after="0" w:line="240" w:lineRule="auto"/>
      <w:jc w:val="both"/>
    </w:pPr>
  </w:style>
  <w:style w:type="paragraph" w:styleId="Titre1">
    <w:name w:val="heading 1"/>
    <w:basedOn w:val="Titre"/>
    <w:next w:val="Normal"/>
    <w:link w:val="Titre1Car"/>
    <w:uiPriority w:val="9"/>
    <w:qFormat/>
    <w:rsid w:val="004479EE"/>
    <w:pPr>
      <w:pBdr>
        <w:bottom w:val="single" w:sz="4" w:space="1" w:color="auto"/>
      </w:pBdr>
      <w:outlineLvl w:val="0"/>
    </w:pPr>
    <w:rPr>
      <w:b/>
      <w:bCs/>
      <w:sz w:val="28"/>
      <w:szCs w:val="28"/>
    </w:rPr>
  </w:style>
  <w:style w:type="paragraph" w:styleId="Titre2">
    <w:name w:val="heading 2"/>
    <w:basedOn w:val="Normal"/>
    <w:next w:val="Normal"/>
    <w:link w:val="Titre2Car"/>
    <w:uiPriority w:val="9"/>
    <w:unhideWhenUsed/>
    <w:qFormat/>
    <w:rsid w:val="004479EE"/>
    <w:pPr>
      <w:spacing w:before="0"/>
      <w:ind w:left="708"/>
      <w:jc w:val="left"/>
      <w:outlineLvl w:val="1"/>
    </w:pPr>
    <w:rPr>
      <w:rFonts w:cs="Cambria"/>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79EE"/>
    <w:rPr>
      <w:rFonts w:asciiTheme="majorHAnsi" w:eastAsiaTheme="majorEastAsia" w:hAnsiTheme="majorHAnsi" w:cstheme="majorBidi"/>
      <w:b/>
      <w:bCs/>
      <w:spacing w:val="-10"/>
      <w:kern w:val="28"/>
      <w:sz w:val="28"/>
      <w:szCs w:val="28"/>
    </w:rPr>
  </w:style>
  <w:style w:type="character" w:customStyle="1" w:styleId="Titre2Car">
    <w:name w:val="Titre 2 Car"/>
    <w:basedOn w:val="Policepardfaut"/>
    <w:link w:val="Titre2"/>
    <w:uiPriority w:val="9"/>
    <w:rsid w:val="004479EE"/>
    <w:rPr>
      <w:rFonts w:cs="Cambria"/>
      <w:sz w:val="24"/>
      <w:szCs w:val="24"/>
      <w:u w:val="single"/>
    </w:rPr>
  </w:style>
  <w:style w:type="character" w:styleId="Lienhypertexte">
    <w:name w:val="Hyperlink"/>
    <w:basedOn w:val="Policepardfaut"/>
    <w:uiPriority w:val="99"/>
    <w:unhideWhenUsed/>
    <w:rsid w:val="004479EE"/>
    <w:rPr>
      <w:color w:val="0563C1" w:themeColor="hyperlink"/>
      <w:u w:val="single"/>
    </w:rPr>
  </w:style>
  <w:style w:type="paragraph" w:styleId="Paragraphedeliste">
    <w:name w:val="List Paragraph"/>
    <w:basedOn w:val="Normal"/>
    <w:link w:val="ParagraphedelisteCar"/>
    <w:uiPriority w:val="34"/>
    <w:qFormat/>
    <w:rsid w:val="004479EE"/>
    <w:pPr>
      <w:ind w:left="720"/>
      <w:contextualSpacing/>
    </w:pPr>
  </w:style>
  <w:style w:type="table" w:styleId="Grilledutableau">
    <w:name w:val="Table Grid"/>
    <w:basedOn w:val="TableauNormal"/>
    <w:uiPriority w:val="39"/>
    <w:rsid w:val="0044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qFormat/>
    <w:locked/>
    <w:rsid w:val="004479EE"/>
  </w:style>
  <w:style w:type="paragraph" w:customStyle="1" w:styleId="Normal2">
    <w:name w:val="Normal2"/>
    <w:basedOn w:val="Normal"/>
    <w:rsid w:val="004479EE"/>
    <w:pPr>
      <w:keepLines/>
      <w:tabs>
        <w:tab w:val="left" w:pos="567"/>
        <w:tab w:val="left" w:pos="851"/>
        <w:tab w:val="left" w:pos="1134"/>
      </w:tabs>
      <w:spacing w:before="0"/>
      <w:ind w:left="284" w:firstLine="284"/>
    </w:pPr>
    <w:rPr>
      <w:rFonts w:ascii="Times New Roman" w:eastAsia="Times New Roman" w:hAnsi="Times New Roman" w:cs="Times New Roman"/>
      <w:szCs w:val="20"/>
      <w:lang w:eastAsia="fr-FR"/>
    </w:rPr>
  </w:style>
  <w:style w:type="paragraph" w:styleId="NormalWeb">
    <w:name w:val="Normal (Web)"/>
    <w:basedOn w:val="Normal"/>
    <w:uiPriority w:val="99"/>
    <w:unhideWhenUsed/>
    <w:qFormat/>
    <w:rsid w:val="004479EE"/>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Standard">
    <w:name w:val="Standard"/>
    <w:rsid w:val="004479E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Normal1">
    <w:name w:val="Normal1"/>
    <w:basedOn w:val="Normal"/>
    <w:rsid w:val="004479EE"/>
    <w:pPr>
      <w:keepLines/>
      <w:tabs>
        <w:tab w:val="left" w:pos="284"/>
        <w:tab w:val="left" w:pos="567"/>
        <w:tab w:val="left" w:pos="851"/>
      </w:tabs>
      <w:spacing w:before="0"/>
      <w:ind w:firstLine="284"/>
    </w:pPr>
    <w:rPr>
      <w:rFonts w:ascii="Times New Roman" w:eastAsia="Times New Roman" w:hAnsi="Times New Roman" w:cs="Times New Roman"/>
      <w:szCs w:val="20"/>
      <w:lang w:eastAsia="fr-FR"/>
    </w:rPr>
  </w:style>
  <w:style w:type="paragraph" w:customStyle="1" w:styleId="para">
    <w:name w:val="para"/>
    <w:basedOn w:val="Normal"/>
    <w:rsid w:val="004479EE"/>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Sansinterligne">
    <w:name w:val="No Spacing"/>
    <w:uiPriority w:val="1"/>
    <w:qFormat/>
    <w:rsid w:val="004479EE"/>
    <w:pPr>
      <w:spacing w:after="0" w:line="240" w:lineRule="auto"/>
    </w:pPr>
  </w:style>
  <w:style w:type="paragraph" w:styleId="Corpsdetexte">
    <w:name w:val="Body Text"/>
    <w:basedOn w:val="Normal"/>
    <w:link w:val="CorpsdetexteCar"/>
    <w:uiPriority w:val="1"/>
    <w:qFormat/>
    <w:rsid w:val="004479EE"/>
    <w:pPr>
      <w:widowControl w:val="0"/>
      <w:autoSpaceDE w:val="0"/>
      <w:autoSpaceDN w:val="0"/>
      <w:spacing w:before="0"/>
      <w:jc w:val="left"/>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4479EE"/>
    <w:rPr>
      <w:rFonts w:ascii="Times New Roman" w:eastAsia="Times New Roman" w:hAnsi="Times New Roman" w:cs="Times New Roman"/>
      <w:sz w:val="24"/>
      <w:szCs w:val="24"/>
    </w:rPr>
  </w:style>
  <w:style w:type="character" w:customStyle="1" w:styleId="hgkelc">
    <w:name w:val="hgkelc"/>
    <w:basedOn w:val="Policepardfaut"/>
    <w:rsid w:val="004479EE"/>
  </w:style>
  <w:style w:type="paragraph" w:customStyle="1" w:styleId="font8">
    <w:name w:val="font_8"/>
    <w:basedOn w:val="Normal"/>
    <w:rsid w:val="004479EE"/>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4479EE"/>
    <w:pPr>
      <w:spacing w:befor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79EE"/>
    <w:rPr>
      <w:rFonts w:asciiTheme="majorHAnsi" w:eastAsiaTheme="majorEastAsia" w:hAnsiTheme="majorHAnsi" w:cstheme="majorBidi"/>
      <w:spacing w:val="-10"/>
      <w:kern w:val="28"/>
      <w:sz w:val="56"/>
      <w:szCs w:val="56"/>
    </w:rPr>
  </w:style>
  <w:style w:type="character" w:styleId="Mentionnonrsolue">
    <w:name w:val="Unresolved Mention"/>
    <w:basedOn w:val="Policepardfaut"/>
    <w:uiPriority w:val="99"/>
    <w:semiHidden/>
    <w:unhideWhenUsed/>
    <w:rsid w:val="00CB0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867265">
      <w:bodyDiv w:val="1"/>
      <w:marLeft w:val="0"/>
      <w:marRight w:val="0"/>
      <w:marTop w:val="0"/>
      <w:marBottom w:val="0"/>
      <w:divBdr>
        <w:top w:val="none" w:sz="0" w:space="0" w:color="auto"/>
        <w:left w:val="none" w:sz="0" w:space="0" w:color="auto"/>
        <w:bottom w:val="none" w:sz="0" w:space="0" w:color="auto"/>
        <w:right w:val="none" w:sz="0" w:space="0" w:color="auto"/>
      </w:divBdr>
    </w:div>
    <w:div w:id="1518999600">
      <w:bodyDiv w:val="1"/>
      <w:marLeft w:val="0"/>
      <w:marRight w:val="0"/>
      <w:marTop w:val="0"/>
      <w:marBottom w:val="0"/>
      <w:divBdr>
        <w:top w:val="none" w:sz="0" w:space="0" w:color="auto"/>
        <w:left w:val="none" w:sz="0" w:space="0" w:color="auto"/>
        <w:bottom w:val="none" w:sz="0" w:space="0" w:color="auto"/>
        <w:right w:val="none" w:sz="0" w:space="0" w:color="auto"/>
      </w:divBdr>
    </w:div>
    <w:div w:id="1652950968">
      <w:bodyDiv w:val="1"/>
      <w:marLeft w:val="0"/>
      <w:marRight w:val="0"/>
      <w:marTop w:val="0"/>
      <w:marBottom w:val="0"/>
      <w:divBdr>
        <w:top w:val="none" w:sz="0" w:space="0" w:color="auto"/>
        <w:left w:val="none" w:sz="0" w:space="0" w:color="auto"/>
        <w:bottom w:val="none" w:sz="0" w:space="0" w:color="auto"/>
        <w:right w:val="none" w:sz="0" w:space="0" w:color="auto"/>
      </w:divBdr>
      <w:divsChild>
        <w:div w:id="20203497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theque.jaligny@interco-ab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2288</Words>
  <Characters>12584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Communauté de Communes Entr'Allier Besbre et Loire</dc:creator>
  <cp:keywords/>
  <dc:description/>
  <cp:lastModifiedBy>Juliette Boutin</cp:lastModifiedBy>
  <cp:revision>3</cp:revision>
  <cp:lastPrinted>2024-07-09T13:40:00Z</cp:lastPrinted>
  <dcterms:created xsi:type="dcterms:W3CDTF">2026-06-03T09:02:00Z</dcterms:created>
  <dcterms:modified xsi:type="dcterms:W3CDTF">2026-06-03T09:02:00Z</dcterms:modified>
</cp:coreProperties>
</file>